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2A" w:rsidRPr="008A070B" w:rsidRDefault="008A070B" w:rsidP="006A4D16">
      <w:pPr>
        <w:pStyle w:val="Heading1"/>
        <w:jc w:val="both"/>
        <w:rPr>
          <w:sz w:val="28"/>
          <w:szCs w:val="28"/>
        </w:rPr>
      </w:pPr>
      <w:bookmarkStart w:id="0" w:name="_GoBack"/>
      <w:bookmarkEnd w:id="0"/>
      <w:r w:rsidRPr="008A070B">
        <w:rPr>
          <w:sz w:val="28"/>
          <w:szCs w:val="28"/>
        </w:rPr>
        <w:t>lEGIONELLA cONTROL ASSOCIATION – STATEMENT OF COMPLIANCE</w:t>
      </w:r>
    </w:p>
    <w:p w:rsidR="00EB086D" w:rsidRPr="00AB03A6" w:rsidRDefault="00EB086D" w:rsidP="00AB03A6">
      <w:pPr>
        <w:rPr>
          <w:b/>
          <w:sz w:val="24"/>
          <w:szCs w:val="24"/>
        </w:rPr>
      </w:pPr>
      <w:r w:rsidRPr="00AB03A6">
        <w:rPr>
          <w:b/>
          <w:sz w:val="24"/>
          <w:szCs w:val="24"/>
        </w:rPr>
        <w:t>INTRODUCTION</w:t>
      </w:r>
    </w:p>
    <w:p w:rsidR="00EC55DD" w:rsidRDefault="00EB086D" w:rsidP="00AB03A6">
      <w:pPr>
        <w:jc w:val="both"/>
        <w:outlineLvl w:val="2"/>
      </w:pPr>
      <w:r w:rsidRPr="00980489">
        <w:t>The Company was founded in 1973, as a designer, manufacturer and installer of glass reinforced plastic water cooling towers. Service</w:t>
      </w:r>
      <w:r w:rsidR="00F373CB">
        <w:t>s</w:t>
      </w:r>
      <w:r w:rsidRPr="00980489">
        <w:t xml:space="preserve"> offer</w:t>
      </w:r>
      <w:r w:rsidR="00F373CB">
        <w:t>ed</w:t>
      </w:r>
      <w:r w:rsidRPr="00980489">
        <w:t xml:space="preserve"> include </w:t>
      </w:r>
      <w:r w:rsidR="00EC55DD">
        <w:t xml:space="preserve">the design and manufacture of cooling towers and spares </w:t>
      </w:r>
      <w:r w:rsidR="009F3151">
        <w:t>along with site services such as maintenance, cleaning and dis-infection of cooling tower systems.</w:t>
      </w:r>
    </w:p>
    <w:p w:rsidR="00EB086D" w:rsidRPr="00980489" w:rsidRDefault="00EB086D" w:rsidP="00AB03A6">
      <w:pPr>
        <w:jc w:val="both"/>
        <w:outlineLvl w:val="2"/>
      </w:pPr>
      <w:r w:rsidRPr="00980489">
        <w:t xml:space="preserve">The Company has a documented Integrated Management System (IMS) which is </w:t>
      </w:r>
      <w:r w:rsidR="00DB3EAD">
        <w:t>certified</w:t>
      </w:r>
      <w:r w:rsidRPr="00980489">
        <w:t xml:space="preserve"> to BS EN ISO 9001:20</w:t>
      </w:r>
      <w:r w:rsidR="00DB3EAD">
        <w:t>15</w:t>
      </w:r>
      <w:r w:rsidRPr="00980489">
        <w:t xml:space="preserve"> and BS EN ISO 14001:20</w:t>
      </w:r>
      <w:r w:rsidR="00DB3EAD">
        <w:t>15</w:t>
      </w:r>
      <w:r w:rsidRPr="00980489">
        <w:t xml:space="preserve">.  </w:t>
      </w:r>
    </w:p>
    <w:p w:rsidR="00EB086D" w:rsidRPr="00980489" w:rsidRDefault="00EB086D" w:rsidP="00AB03A6">
      <w:pPr>
        <w:jc w:val="both"/>
        <w:outlineLvl w:val="2"/>
      </w:pPr>
      <w:r w:rsidRPr="00980489">
        <w:t xml:space="preserve">The Company complies with the LCA Code of Conduct by following </w:t>
      </w:r>
      <w:r w:rsidR="00DB3EAD">
        <w:t>documented</w:t>
      </w:r>
      <w:r w:rsidRPr="00980489">
        <w:t xml:space="preserve"> procedures which are structured to comply with legislation, i.e. The Control of Substances Hazardous to Health (COSHH) Regulations 2002, Approved Code of Practice L8 and Guidance HSG 274 Parts 1-3.</w:t>
      </w:r>
    </w:p>
    <w:p w:rsidR="00596ED0" w:rsidRPr="00596ED0" w:rsidRDefault="00596ED0" w:rsidP="00AB03A6">
      <w:pPr>
        <w:rPr>
          <w:b/>
          <w:sz w:val="24"/>
          <w:szCs w:val="24"/>
        </w:rPr>
      </w:pPr>
      <w:r w:rsidRPr="00596ED0">
        <w:rPr>
          <w:b/>
          <w:sz w:val="24"/>
          <w:szCs w:val="24"/>
        </w:rPr>
        <w:t>SERVICE PROVIDER COMMITMENTS OF THE CODE</w:t>
      </w:r>
    </w:p>
    <w:p w:rsidR="00596ED0" w:rsidRPr="00AD34B7" w:rsidRDefault="00596ED0" w:rsidP="00AD34B7">
      <w:pPr>
        <w:pStyle w:val="ListParagraph"/>
        <w:numPr>
          <w:ilvl w:val="0"/>
          <w:numId w:val="28"/>
        </w:numPr>
        <w:spacing w:after="160" w:line="259" w:lineRule="auto"/>
        <w:rPr>
          <w:b/>
        </w:rPr>
      </w:pPr>
      <w:r w:rsidRPr="00AD34B7">
        <w:rPr>
          <w:b/>
        </w:rPr>
        <w:t>Allocation of Responsibilities</w:t>
      </w:r>
    </w:p>
    <w:p w:rsidR="00596ED0" w:rsidRDefault="00596ED0" w:rsidP="00596ED0">
      <w:pPr>
        <w:pStyle w:val="ListParagraph"/>
      </w:pPr>
    </w:p>
    <w:p w:rsidR="00596ED0" w:rsidRDefault="00596ED0" w:rsidP="00596ED0">
      <w:pPr>
        <w:pStyle w:val="ListParagraph"/>
        <w:numPr>
          <w:ilvl w:val="1"/>
          <w:numId w:val="28"/>
        </w:numPr>
        <w:spacing w:after="160" w:line="259" w:lineRule="auto"/>
      </w:pPr>
      <w:r>
        <w:t>Watermiser has LCA registration for the following service categories:</w:t>
      </w:r>
    </w:p>
    <w:p w:rsidR="00596ED0" w:rsidRDefault="00596ED0" w:rsidP="00596ED0">
      <w:pPr>
        <w:pStyle w:val="NoSpacing"/>
        <w:numPr>
          <w:ilvl w:val="0"/>
          <w:numId w:val="32"/>
        </w:numPr>
      </w:pPr>
      <w:r>
        <w:t>Cleaning and Disinfection Services</w:t>
      </w:r>
    </w:p>
    <w:p w:rsidR="00596ED0" w:rsidRPr="007926BB" w:rsidRDefault="00596ED0" w:rsidP="00596ED0">
      <w:pPr>
        <w:pStyle w:val="NoSpacing"/>
        <w:ind w:left="1080"/>
        <w:rPr>
          <w:sz w:val="16"/>
          <w:szCs w:val="16"/>
        </w:rPr>
      </w:pPr>
    </w:p>
    <w:p w:rsidR="00596ED0" w:rsidRDefault="00596ED0" w:rsidP="00596ED0">
      <w:pPr>
        <w:pStyle w:val="NoSpacing"/>
        <w:numPr>
          <w:ilvl w:val="0"/>
          <w:numId w:val="32"/>
        </w:numPr>
      </w:pPr>
      <w:r>
        <w:t>Design, Supply, Installation, Refurbishment of Water Plant, Equipment and Systems</w:t>
      </w:r>
    </w:p>
    <w:p w:rsidR="00596ED0" w:rsidRDefault="00596ED0" w:rsidP="00596ED0">
      <w:pPr>
        <w:pStyle w:val="NoSpacing"/>
      </w:pPr>
    </w:p>
    <w:p w:rsidR="007D5CB5" w:rsidRDefault="00596ED0" w:rsidP="00596ED0">
      <w:pPr>
        <w:pStyle w:val="ListParagraph"/>
        <w:numPr>
          <w:ilvl w:val="1"/>
          <w:numId w:val="28"/>
        </w:numPr>
        <w:spacing w:after="160" w:line="259" w:lineRule="auto"/>
      </w:pPr>
      <w:r>
        <w:t>Prior to any contract agreement, responsibilities in the control of legionella are agreed to ensure that the customer understands their duties under</w:t>
      </w:r>
      <w:r w:rsidR="00184A71">
        <w:t>:</w:t>
      </w:r>
    </w:p>
    <w:p w:rsidR="00184A71" w:rsidRPr="00184A71" w:rsidRDefault="00184A71" w:rsidP="00184A71">
      <w:pPr>
        <w:pStyle w:val="ListParagraph"/>
        <w:spacing w:after="160" w:line="259" w:lineRule="auto"/>
        <w:rPr>
          <w:sz w:val="10"/>
          <w:szCs w:val="10"/>
        </w:rPr>
      </w:pPr>
    </w:p>
    <w:p w:rsidR="007D5CB5" w:rsidRDefault="00596ED0" w:rsidP="007D5CB5">
      <w:pPr>
        <w:pStyle w:val="ListParagraph"/>
        <w:numPr>
          <w:ilvl w:val="0"/>
          <w:numId w:val="36"/>
        </w:numPr>
        <w:spacing w:after="160" w:line="259" w:lineRule="auto"/>
      </w:pPr>
      <w:r>
        <w:t>The Health &amp; Safety at Work Act 1974</w:t>
      </w:r>
      <w:r w:rsidR="007D5CB5">
        <w:t>.</w:t>
      </w:r>
    </w:p>
    <w:p w:rsidR="007D5CB5" w:rsidRDefault="00596ED0" w:rsidP="007D5CB5">
      <w:pPr>
        <w:pStyle w:val="ListParagraph"/>
        <w:numPr>
          <w:ilvl w:val="0"/>
          <w:numId w:val="36"/>
        </w:numPr>
        <w:spacing w:after="160" w:line="259" w:lineRule="auto"/>
      </w:pPr>
      <w:r>
        <w:t>The Control of Substances Hazardous to Health Regulations 2002</w:t>
      </w:r>
      <w:r w:rsidR="007D5CB5">
        <w:t>.</w:t>
      </w:r>
    </w:p>
    <w:p w:rsidR="00184A71" w:rsidRDefault="00184A71" w:rsidP="007D5CB5">
      <w:pPr>
        <w:pStyle w:val="ListParagraph"/>
        <w:numPr>
          <w:ilvl w:val="0"/>
          <w:numId w:val="36"/>
        </w:numPr>
        <w:spacing w:after="160" w:line="259" w:lineRule="auto"/>
      </w:pPr>
      <w:r>
        <w:t>The Management of Health &amp; Safety at Work Regulations 1999.</w:t>
      </w:r>
    </w:p>
    <w:p w:rsidR="00184A71" w:rsidRDefault="00596ED0" w:rsidP="007926BB">
      <w:pPr>
        <w:pStyle w:val="ListParagraph"/>
        <w:numPr>
          <w:ilvl w:val="0"/>
          <w:numId w:val="36"/>
        </w:numPr>
        <w:spacing w:after="160" w:line="259" w:lineRule="auto"/>
      </w:pPr>
      <w:r>
        <w:t>The HSE Approved Code of Practice (ACoP) L8</w:t>
      </w:r>
      <w:r w:rsidR="007D5CB5">
        <w:t xml:space="preserve"> “Legionnaires’ Disease – The control of legionella bacteria in water systems</w:t>
      </w:r>
      <w:r w:rsidR="00184A71">
        <w:t>”</w:t>
      </w:r>
      <w:r w:rsidR="007D5CB5">
        <w:t xml:space="preserve"> </w:t>
      </w:r>
      <w:r w:rsidR="00184A71">
        <w:t xml:space="preserve">&amp; </w:t>
      </w:r>
      <w:r>
        <w:t xml:space="preserve">associated </w:t>
      </w:r>
      <w:r w:rsidR="00184A71">
        <w:t xml:space="preserve">technical </w:t>
      </w:r>
      <w:r>
        <w:t>guidance</w:t>
      </w:r>
      <w:r w:rsidR="00184A71">
        <w:t xml:space="preserve"> as detailed in</w:t>
      </w:r>
      <w:r>
        <w:t xml:space="preserve"> HSG 274 Part 1 to 3</w:t>
      </w:r>
      <w:r w:rsidR="00184A71">
        <w:t>.</w:t>
      </w:r>
    </w:p>
    <w:p w:rsidR="00184A71" w:rsidRDefault="00184A71" w:rsidP="007926BB">
      <w:pPr>
        <w:pStyle w:val="ListParagraph"/>
        <w:numPr>
          <w:ilvl w:val="0"/>
          <w:numId w:val="36"/>
        </w:numPr>
        <w:spacing w:after="160" w:line="259" w:lineRule="auto"/>
      </w:pPr>
      <w:r>
        <w:t>The Notification of Cooling Tower &amp; Evaporative Condensers Regulations 1992.</w:t>
      </w:r>
    </w:p>
    <w:p w:rsidR="00184A71" w:rsidRPr="00184A71" w:rsidRDefault="00184A71" w:rsidP="00184A71">
      <w:pPr>
        <w:pStyle w:val="ListParagraph"/>
        <w:spacing w:after="160" w:line="259" w:lineRule="auto"/>
        <w:ind w:left="1080"/>
        <w:rPr>
          <w:sz w:val="10"/>
          <w:szCs w:val="10"/>
        </w:rPr>
      </w:pPr>
    </w:p>
    <w:p w:rsidR="00184A71" w:rsidRDefault="00184A71" w:rsidP="00184A71">
      <w:pPr>
        <w:pStyle w:val="ListParagraph"/>
        <w:spacing w:after="160" w:line="259" w:lineRule="auto"/>
        <w:ind w:left="1080"/>
      </w:pPr>
      <w:r>
        <w:t>Watermiser will confirm in writing, at quotation or contract renewal stage, the responsibilities of the customer and Watermiser (as the Service Provider) under the relevant part of ACoP L8 and associated guidance for the services provided.</w:t>
      </w:r>
    </w:p>
    <w:p w:rsidR="009A7978" w:rsidRDefault="009A7978" w:rsidP="009A7978">
      <w:pPr>
        <w:pStyle w:val="ListParagraph"/>
      </w:pPr>
    </w:p>
    <w:p w:rsidR="007926BB" w:rsidRDefault="00596ED0" w:rsidP="001641E3">
      <w:pPr>
        <w:pStyle w:val="ListParagraph"/>
        <w:numPr>
          <w:ilvl w:val="1"/>
          <w:numId w:val="28"/>
        </w:numPr>
      </w:pPr>
      <w:r>
        <w:t xml:space="preserve">Watermiser’ quotations are created </w:t>
      </w:r>
      <w:r w:rsidR="009A7978">
        <w:t xml:space="preserve">and issued </w:t>
      </w:r>
      <w:r>
        <w:t>in accordance with IMS document ref. PM009W “Sales Enquiry and Quotation</w:t>
      </w:r>
      <w:r w:rsidR="00962824">
        <w:t>”</w:t>
      </w:r>
      <w:r w:rsidR="009A7978">
        <w:t xml:space="preserve">. Issued quotations </w:t>
      </w:r>
      <w:r>
        <w:t xml:space="preserve">state both Watermiser’ </w:t>
      </w:r>
      <w:r w:rsidR="009A7978">
        <w:t xml:space="preserve">and the prospective clients </w:t>
      </w:r>
      <w:r>
        <w:t>obligations under the LCA’s Code of Conduct and the prospective clients statutory obli</w:t>
      </w:r>
      <w:r w:rsidR="00962824">
        <w:t>ga</w:t>
      </w:r>
      <w:r>
        <w:t xml:space="preserve">tions relative to the control of legionella and operation of cooling towers – </w:t>
      </w:r>
      <w:r w:rsidRPr="007926BB">
        <w:rPr>
          <w:b/>
        </w:rPr>
        <w:t>Refer to Section 9.1</w:t>
      </w:r>
      <w:r w:rsidR="00962824">
        <w:t>.</w:t>
      </w:r>
    </w:p>
    <w:p w:rsidR="009A7978" w:rsidRDefault="009A7978" w:rsidP="001641E3">
      <w:pPr>
        <w:pStyle w:val="ListParagraph"/>
      </w:pPr>
    </w:p>
    <w:p w:rsidR="009A7978" w:rsidRDefault="009A7978" w:rsidP="001641E3">
      <w:pPr>
        <w:pStyle w:val="ListParagraph"/>
      </w:pPr>
    </w:p>
    <w:p w:rsidR="00962824" w:rsidRDefault="00EB086D" w:rsidP="00AB03A6">
      <w:pPr>
        <w:pStyle w:val="ListParagraph"/>
        <w:numPr>
          <w:ilvl w:val="0"/>
          <w:numId w:val="28"/>
        </w:numPr>
        <w:jc w:val="both"/>
        <w:outlineLvl w:val="3"/>
        <w:rPr>
          <w:b/>
        </w:rPr>
      </w:pPr>
      <w:r w:rsidRPr="00AB03A6">
        <w:rPr>
          <w:b/>
        </w:rPr>
        <w:lastRenderedPageBreak/>
        <w:t>Training and Competence of Personnel</w:t>
      </w:r>
    </w:p>
    <w:p w:rsidR="00AB03A6" w:rsidRPr="00AB03A6" w:rsidRDefault="00AB03A6" w:rsidP="00AB03A6">
      <w:pPr>
        <w:pStyle w:val="ListParagraph"/>
        <w:jc w:val="both"/>
        <w:outlineLvl w:val="3"/>
        <w:rPr>
          <w:b/>
        </w:rPr>
      </w:pPr>
    </w:p>
    <w:p w:rsidR="005C5CE9" w:rsidRDefault="0063309E" w:rsidP="00962824">
      <w:pPr>
        <w:pStyle w:val="ListParagraph"/>
        <w:ind w:hanging="360"/>
        <w:contextualSpacing w:val="0"/>
        <w:jc w:val="both"/>
        <w:outlineLvl w:val="3"/>
      </w:pPr>
      <w:r w:rsidRPr="00980489">
        <w:t xml:space="preserve">2.1 </w:t>
      </w:r>
      <w:r w:rsidR="00962824">
        <w:tab/>
      </w:r>
      <w:r w:rsidR="001E232A" w:rsidRPr="00980489">
        <w:t xml:space="preserve">The IMS </w:t>
      </w:r>
      <w:r w:rsidR="005C5CE9">
        <w:t xml:space="preserve">document ref. PM005 </w:t>
      </w:r>
      <w:r w:rsidR="00BE0B4C" w:rsidRPr="00980489">
        <w:t xml:space="preserve">“Training and Competency” </w:t>
      </w:r>
      <w:r w:rsidR="001E232A" w:rsidRPr="00980489">
        <w:t>(PM005)</w:t>
      </w:r>
      <w:r w:rsidR="005C5CE9">
        <w:t xml:space="preserve"> </w:t>
      </w:r>
      <w:r w:rsidR="001E232A" w:rsidRPr="00980489">
        <w:t xml:space="preserve">details </w:t>
      </w:r>
      <w:r w:rsidR="00CE4957" w:rsidRPr="00980489">
        <w:t>Water</w:t>
      </w:r>
      <w:r w:rsidR="001E232A" w:rsidRPr="00980489">
        <w:t>mise</w:t>
      </w:r>
      <w:r w:rsidR="00BE0B4C" w:rsidRPr="00980489">
        <w:t xml:space="preserve">r’s </w:t>
      </w:r>
      <w:r w:rsidR="001E232A" w:rsidRPr="00980489">
        <w:t xml:space="preserve">approach to </w:t>
      </w:r>
      <w:r w:rsidR="00BE0B4C" w:rsidRPr="00980489">
        <w:t xml:space="preserve">the </w:t>
      </w:r>
      <w:r w:rsidR="009D0DB0" w:rsidRPr="00980489">
        <w:t>provision of training</w:t>
      </w:r>
      <w:r w:rsidR="005C5CE9">
        <w:t xml:space="preserve"> </w:t>
      </w:r>
      <w:r w:rsidR="009F3151">
        <w:t>and review of its effectiveness via</w:t>
      </w:r>
      <w:r w:rsidR="005C5CE9">
        <w:t xml:space="preserve"> ongoing competency assessment. Each staff member has an individual training plan which is maintained and reviewed via an electronic database</w:t>
      </w:r>
      <w:r w:rsidR="009F3151">
        <w:t xml:space="preserve">, with each </w:t>
      </w:r>
      <w:r w:rsidR="00B628F0">
        <w:t xml:space="preserve">training reviewed </w:t>
      </w:r>
      <w:r w:rsidR="009F3151">
        <w:t xml:space="preserve">on at </w:t>
      </w:r>
      <w:r w:rsidR="00B628F0">
        <w:t xml:space="preserve">least </w:t>
      </w:r>
      <w:r w:rsidR="009F3151">
        <w:t xml:space="preserve">an </w:t>
      </w:r>
      <w:r w:rsidR="00B628F0">
        <w:t>annual</w:t>
      </w:r>
      <w:r w:rsidR="009F3151">
        <w:t xml:space="preserve"> basis</w:t>
      </w:r>
      <w:r w:rsidR="00B628F0">
        <w:t xml:space="preserve">. The review will </w:t>
      </w:r>
      <w:r w:rsidR="009F3151">
        <w:t xml:space="preserve">determine </w:t>
      </w:r>
      <w:r w:rsidR="00B628F0">
        <w:t>the effectiveness of</w:t>
      </w:r>
      <w:r w:rsidR="009F3151">
        <w:t xml:space="preserve"> previously supplied </w:t>
      </w:r>
      <w:r w:rsidR="00B628F0">
        <w:t>training</w:t>
      </w:r>
      <w:r w:rsidR="00044582">
        <w:t xml:space="preserve"> and identify any additional training requirements. As part of this process Wateriser will implement </w:t>
      </w:r>
      <w:r w:rsidR="00B628F0">
        <w:t xml:space="preserve">on-going </w:t>
      </w:r>
      <w:r w:rsidR="00044582">
        <w:t xml:space="preserve">staff </w:t>
      </w:r>
      <w:r w:rsidR="00B628F0">
        <w:t xml:space="preserve">competency assessments, </w:t>
      </w:r>
      <w:r w:rsidR="00044582">
        <w:t xml:space="preserve">which will </w:t>
      </w:r>
      <w:r w:rsidR="00B628F0">
        <w:t>includ</w:t>
      </w:r>
      <w:r w:rsidR="00044582">
        <w:t xml:space="preserve">e </w:t>
      </w:r>
      <w:r w:rsidR="00B628F0">
        <w:t xml:space="preserve">but </w:t>
      </w:r>
      <w:r w:rsidR="00044582">
        <w:t xml:space="preserve">is </w:t>
      </w:r>
      <w:r w:rsidR="00B628F0">
        <w:t>not limited to:</w:t>
      </w:r>
    </w:p>
    <w:p w:rsidR="007926BB" w:rsidRDefault="00B628F0" w:rsidP="007926BB">
      <w:pPr>
        <w:pStyle w:val="ListParagraph"/>
        <w:numPr>
          <w:ilvl w:val="0"/>
          <w:numId w:val="22"/>
        </w:numPr>
        <w:spacing w:line="240" w:lineRule="auto"/>
        <w:ind w:left="1077" w:hanging="357"/>
        <w:jc w:val="both"/>
        <w:outlineLvl w:val="3"/>
        <w:rPr>
          <w:b/>
        </w:rPr>
      </w:pPr>
      <w:r>
        <w:t xml:space="preserve">Feedback from clients as recorded on </w:t>
      </w:r>
      <w:r w:rsidR="00C370FF">
        <w:t>IMS form ref: W027 Competence Feedback</w:t>
      </w:r>
      <w:r w:rsidR="00032899">
        <w:t xml:space="preserve"> – </w:t>
      </w:r>
      <w:r w:rsidR="00032899" w:rsidRPr="00E532C3">
        <w:rPr>
          <w:b/>
        </w:rPr>
        <w:t>refer to</w:t>
      </w:r>
      <w:r w:rsidR="007926BB">
        <w:rPr>
          <w:b/>
        </w:rPr>
        <w:t xml:space="preserve"> </w:t>
      </w:r>
      <w:r w:rsidR="00032899" w:rsidRPr="00E532C3">
        <w:rPr>
          <w:b/>
        </w:rPr>
        <w:t>Section 2.2.</w:t>
      </w:r>
    </w:p>
    <w:p w:rsidR="007926BB" w:rsidRPr="007926BB" w:rsidRDefault="007926BB" w:rsidP="007926BB">
      <w:pPr>
        <w:pStyle w:val="ListParagraph"/>
        <w:spacing w:line="240" w:lineRule="auto"/>
        <w:ind w:left="1077"/>
        <w:jc w:val="both"/>
        <w:outlineLvl w:val="3"/>
        <w:rPr>
          <w:b/>
        </w:rPr>
      </w:pPr>
    </w:p>
    <w:p w:rsidR="008A070B" w:rsidRDefault="00B628F0" w:rsidP="007926BB">
      <w:pPr>
        <w:pStyle w:val="ListParagraph"/>
        <w:numPr>
          <w:ilvl w:val="0"/>
          <w:numId w:val="22"/>
        </w:numPr>
        <w:spacing w:line="480" w:lineRule="auto"/>
        <w:ind w:left="1077" w:hanging="357"/>
        <w:jc w:val="both"/>
        <w:outlineLvl w:val="3"/>
      </w:pPr>
      <w:r>
        <w:t xml:space="preserve">Site inspections </w:t>
      </w:r>
      <w:r w:rsidR="00C370FF">
        <w:t>carried out in compliance with IMS document ref: PM008 QHSE Inspections.</w:t>
      </w:r>
    </w:p>
    <w:p w:rsidR="00032899" w:rsidRDefault="00032899" w:rsidP="00032899">
      <w:pPr>
        <w:pStyle w:val="ListParagraph"/>
        <w:numPr>
          <w:ilvl w:val="0"/>
          <w:numId w:val="22"/>
        </w:numPr>
        <w:jc w:val="both"/>
        <w:outlineLvl w:val="3"/>
      </w:pPr>
      <w:r>
        <w:t xml:space="preserve">Specific competency assessments in relation to cleaning &amp; dis-infection of cooling towers as recorded via IMS form ref: W028 Legionella Control; Dis-infection – Work instructions and in-field competency assessment – </w:t>
      </w:r>
      <w:r w:rsidRPr="00E532C3">
        <w:rPr>
          <w:b/>
        </w:rPr>
        <w:t>refer to Section 2.2</w:t>
      </w:r>
      <w:r>
        <w:t>.</w:t>
      </w:r>
    </w:p>
    <w:p w:rsidR="007926BB" w:rsidRPr="007926BB" w:rsidRDefault="007926BB" w:rsidP="007926BB">
      <w:pPr>
        <w:pStyle w:val="ListParagraph"/>
        <w:ind w:left="1080"/>
        <w:jc w:val="both"/>
        <w:outlineLvl w:val="3"/>
        <w:rPr>
          <w:sz w:val="16"/>
          <w:szCs w:val="16"/>
        </w:rPr>
      </w:pPr>
    </w:p>
    <w:p w:rsidR="00B628F0" w:rsidRDefault="00B628F0" w:rsidP="00B628F0">
      <w:pPr>
        <w:pStyle w:val="ListParagraph"/>
        <w:numPr>
          <w:ilvl w:val="0"/>
          <w:numId w:val="22"/>
        </w:numPr>
        <w:jc w:val="both"/>
        <w:outlineLvl w:val="3"/>
      </w:pPr>
      <w:r>
        <w:t xml:space="preserve">Annual process audits – </w:t>
      </w:r>
      <w:r w:rsidRPr="00E532C3">
        <w:rPr>
          <w:b/>
        </w:rPr>
        <w:t>refer to Section 7</w:t>
      </w:r>
      <w:r>
        <w:t xml:space="preserve">. </w:t>
      </w:r>
    </w:p>
    <w:p w:rsidR="0076429C" w:rsidRDefault="00044582" w:rsidP="00AB03A6">
      <w:pPr>
        <w:ind w:left="720"/>
        <w:jc w:val="both"/>
        <w:outlineLvl w:val="3"/>
      </w:pPr>
      <w:r>
        <w:t>All above assessments will be formally recorded and brought to the attention of relevant managers and staff.</w:t>
      </w:r>
    </w:p>
    <w:p w:rsidR="00032899" w:rsidRDefault="00966787" w:rsidP="00F30EBC">
      <w:pPr>
        <w:pStyle w:val="ListParagraph"/>
        <w:numPr>
          <w:ilvl w:val="1"/>
          <w:numId w:val="18"/>
        </w:numPr>
        <w:jc w:val="both"/>
        <w:outlineLvl w:val="3"/>
      </w:pPr>
      <w:r>
        <w:t>Sources and type of training provided will be appropriate to the identified training requirement and will include:</w:t>
      </w:r>
    </w:p>
    <w:p w:rsidR="001641E3" w:rsidRPr="001641E3" w:rsidRDefault="001641E3" w:rsidP="001641E3">
      <w:pPr>
        <w:pStyle w:val="ListParagraph"/>
        <w:jc w:val="both"/>
        <w:outlineLvl w:val="3"/>
        <w:rPr>
          <w:sz w:val="16"/>
          <w:szCs w:val="16"/>
        </w:rPr>
      </w:pPr>
    </w:p>
    <w:p w:rsidR="00966787" w:rsidRDefault="00966787" w:rsidP="00966787">
      <w:pPr>
        <w:pStyle w:val="ListParagraph"/>
        <w:numPr>
          <w:ilvl w:val="0"/>
          <w:numId w:val="23"/>
        </w:numPr>
        <w:jc w:val="both"/>
        <w:outlineLvl w:val="3"/>
      </w:pPr>
      <w:r>
        <w:t>In-house training including</w:t>
      </w:r>
      <w:r w:rsidR="009805B2">
        <w:t>,</w:t>
      </w:r>
      <w:r>
        <w:t xml:space="preserve"> “on the job” training</w:t>
      </w:r>
      <w:r w:rsidR="009805B2">
        <w:t>,</w:t>
      </w:r>
      <w:r>
        <w:t xml:space="preserve"> provided by a suitably qualified or more experienced colleague. This type of training is </w:t>
      </w:r>
      <w:r w:rsidR="00044582">
        <w:t xml:space="preserve">generally </w:t>
      </w:r>
      <w:r>
        <w:t>suited to practical tasks in relation to the manufacture and servicing of cooling towers</w:t>
      </w:r>
      <w:r w:rsidR="00044582">
        <w:t xml:space="preserve"> and operational aspects of project management.</w:t>
      </w:r>
    </w:p>
    <w:p w:rsidR="007926BB" w:rsidRDefault="007926BB" w:rsidP="007926BB">
      <w:pPr>
        <w:pStyle w:val="ListParagraph"/>
        <w:ind w:left="1080"/>
        <w:jc w:val="both"/>
        <w:outlineLvl w:val="3"/>
      </w:pPr>
    </w:p>
    <w:p w:rsidR="00966787" w:rsidRDefault="00966787" w:rsidP="00966787">
      <w:pPr>
        <w:pStyle w:val="ListParagraph"/>
        <w:numPr>
          <w:ilvl w:val="0"/>
          <w:numId w:val="23"/>
        </w:numPr>
        <w:jc w:val="both"/>
        <w:outlineLvl w:val="3"/>
      </w:pPr>
      <w:r>
        <w:t>Training provided by competent 3</w:t>
      </w:r>
      <w:r w:rsidRPr="00966787">
        <w:rPr>
          <w:vertAlign w:val="superscript"/>
        </w:rPr>
        <w:t>rd</w:t>
      </w:r>
      <w:r>
        <w:t xml:space="preserve"> party organisations. This training will generally be provided where there is a requirement to understand statutory/regulatory compliance and </w:t>
      </w:r>
      <w:r w:rsidR="00AA217D">
        <w:t>current industry best practices as well as safe systems of work for higher risk site activities such as work at height or confined space entry.</w:t>
      </w:r>
    </w:p>
    <w:p w:rsidR="00F30EBC" w:rsidRPr="00980489" w:rsidRDefault="00F30EBC" w:rsidP="00F30EBC">
      <w:pPr>
        <w:pStyle w:val="ListParagraph"/>
        <w:jc w:val="both"/>
        <w:outlineLvl w:val="3"/>
      </w:pPr>
    </w:p>
    <w:p w:rsidR="00962824" w:rsidRDefault="00F30EBC" w:rsidP="00AB03A6">
      <w:pPr>
        <w:pStyle w:val="ListParagraph"/>
        <w:numPr>
          <w:ilvl w:val="1"/>
          <w:numId w:val="18"/>
        </w:numPr>
        <w:jc w:val="both"/>
        <w:outlineLvl w:val="3"/>
      </w:pPr>
      <w:r w:rsidRPr="00980489">
        <w:t>Watermiser Ltd do not offer training to clients’ staff directly. Watermiser would however assist in signposting clients to known training providers.</w:t>
      </w:r>
    </w:p>
    <w:p w:rsidR="007926BB" w:rsidRDefault="007926BB" w:rsidP="001641E3">
      <w:pPr>
        <w:jc w:val="both"/>
        <w:outlineLvl w:val="3"/>
      </w:pPr>
    </w:p>
    <w:p w:rsidR="007C0BDC" w:rsidRDefault="007C0BDC" w:rsidP="001641E3">
      <w:pPr>
        <w:jc w:val="both"/>
        <w:outlineLvl w:val="3"/>
      </w:pPr>
    </w:p>
    <w:p w:rsidR="004B48D6" w:rsidRPr="00980489" w:rsidRDefault="004B48D6" w:rsidP="00AB03A6">
      <w:pPr>
        <w:pStyle w:val="ListParagraph"/>
        <w:numPr>
          <w:ilvl w:val="0"/>
          <w:numId w:val="28"/>
        </w:numPr>
        <w:contextualSpacing w:val="0"/>
        <w:jc w:val="both"/>
        <w:outlineLvl w:val="2"/>
        <w:rPr>
          <w:b/>
        </w:rPr>
      </w:pPr>
      <w:r w:rsidRPr="00980489">
        <w:rPr>
          <w:b/>
        </w:rPr>
        <w:lastRenderedPageBreak/>
        <w:t>Control Measures</w:t>
      </w:r>
    </w:p>
    <w:p w:rsidR="00CF4D37" w:rsidRDefault="004B48D6" w:rsidP="00962824">
      <w:pPr>
        <w:ind w:left="717" w:hanging="357"/>
        <w:jc w:val="both"/>
        <w:outlineLvl w:val="2"/>
      </w:pPr>
      <w:r w:rsidRPr="00980489">
        <w:t xml:space="preserve">3.1 </w:t>
      </w:r>
      <w:r w:rsidR="00962824">
        <w:tab/>
      </w:r>
      <w:r w:rsidR="00962824">
        <w:tab/>
      </w:r>
      <w:r w:rsidR="00044582">
        <w:t xml:space="preserve">Any works carried out by Watermiser </w:t>
      </w:r>
      <w:r w:rsidR="00CF4D37">
        <w:t>will only be carried out following initial and technical review ensuring:</w:t>
      </w:r>
    </w:p>
    <w:p w:rsidR="008A070B" w:rsidRDefault="00CF4D37" w:rsidP="008A070B">
      <w:pPr>
        <w:pStyle w:val="ListParagraph"/>
        <w:numPr>
          <w:ilvl w:val="0"/>
          <w:numId w:val="27"/>
        </w:numPr>
        <w:spacing w:line="240" w:lineRule="auto"/>
        <w:ind w:left="1072" w:hanging="357"/>
        <w:jc w:val="both"/>
        <w:outlineLvl w:val="2"/>
      </w:pPr>
      <w:r>
        <w:t>The client</w:t>
      </w:r>
      <w:r w:rsidR="00AB03A6">
        <w:t>’</w:t>
      </w:r>
      <w:r>
        <w:t>s requirements are fully understood</w:t>
      </w:r>
      <w:r w:rsidR="00360373">
        <w:t xml:space="preserve"> and can be practically realised</w:t>
      </w:r>
      <w:r w:rsidR="0081147D">
        <w:t>.</w:t>
      </w:r>
    </w:p>
    <w:p w:rsidR="007926BB" w:rsidRDefault="007926BB" w:rsidP="007926BB">
      <w:pPr>
        <w:pStyle w:val="ListParagraph"/>
        <w:spacing w:line="240" w:lineRule="auto"/>
        <w:ind w:left="1072"/>
        <w:jc w:val="both"/>
        <w:outlineLvl w:val="2"/>
      </w:pPr>
    </w:p>
    <w:p w:rsidR="007926BB" w:rsidRDefault="00CF4D37" w:rsidP="007926BB">
      <w:pPr>
        <w:pStyle w:val="ListParagraph"/>
        <w:numPr>
          <w:ilvl w:val="0"/>
          <w:numId w:val="27"/>
        </w:numPr>
        <w:spacing w:line="240" w:lineRule="auto"/>
        <w:ind w:left="1071" w:hanging="357"/>
        <w:jc w:val="both"/>
        <w:outlineLvl w:val="2"/>
      </w:pPr>
      <w:r>
        <w:t>The relevant process parameters are verified via the client to ensure any installed system has the performance to meet deman</w:t>
      </w:r>
      <w:r w:rsidR="007926BB">
        <w:t>d</w:t>
      </w:r>
      <w:r w:rsidR="0081147D">
        <w:t>.</w:t>
      </w:r>
    </w:p>
    <w:p w:rsidR="007926BB" w:rsidRDefault="007926BB" w:rsidP="007926BB">
      <w:pPr>
        <w:pStyle w:val="ListParagraph"/>
        <w:spacing w:line="240" w:lineRule="auto"/>
        <w:ind w:left="1072"/>
        <w:jc w:val="both"/>
        <w:outlineLvl w:val="2"/>
      </w:pPr>
    </w:p>
    <w:p w:rsidR="00CF4D37" w:rsidRDefault="00CF4D37" w:rsidP="007926BB">
      <w:pPr>
        <w:pStyle w:val="ListParagraph"/>
        <w:numPr>
          <w:ilvl w:val="0"/>
          <w:numId w:val="27"/>
        </w:numPr>
        <w:spacing w:line="240" w:lineRule="auto"/>
        <w:ind w:left="1072" w:hanging="357"/>
        <w:jc w:val="both"/>
        <w:outlineLvl w:val="2"/>
      </w:pPr>
      <w:r>
        <w:t>The requirements of the LCA’s Code of Conduct can be upheld.</w:t>
      </w:r>
    </w:p>
    <w:p w:rsidR="007926BB" w:rsidRDefault="007926BB" w:rsidP="007926BB">
      <w:pPr>
        <w:pStyle w:val="ListParagraph"/>
        <w:spacing w:line="240" w:lineRule="auto"/>
        <w:ind w:left="1072"/>
        <w:jc w:val="both"/>
        <w:outlineLvl w:val="2"/>
      </w:pPr>
    </w:p>
    <w:p w:rsidR="0091527C" w:rsidRDefault="00CF4D37" w:rsidP="008A070B">
      <w:pPr>
        <w:pStyle w:val="ListParagraph"/>
        <w:numPr>
          <w:ilvl w:val="0"/>
          <w:numId w:val="27"/>
        </w:numPr>
        <w:spacing w:line="240" w:lineRule="auto"/>
        <w:ind w:left="1072" w:hanging="357"/>
        <w:jc w:val="both"/>
        <w:outlineLvl w:val="2"/>
      </w:pPr>
      <w:r>
        <w:t xml:space="preserve">All statutory, regulatory and best practice </w:t>
      </w:r>
      <w:r w:rsidR="0091527C">
        <w:t xml:space="preserve">(ACOP) </w:t>
      </w:r>
      <w:r>
        <w:t>obligations are fulfilled by Watermiser.</w:t>
      </w:r>
    </w:p>
    <w:p w:rsidR="007926BB" w:rsidRDefault="007926BB" w:rsidP="007926BB">
      <w:pPr>
        <w:pStyle w:val="ListParagraph"/>
        <w:spacing w:line="240" w:lineRule="auto"/>
        <w:ind w:left="1072"/>
        <w:jc w:val="both"/>
        <w:outlineLvl w:val="2"/>
      </w:pPr>
    </w:p>
    <w:p w:rsidR="008A070B" w:rsidRDefault="00CF4D37" w:rsidP="008A070B">
      <w:pPr>
        <w:pStyle w:val="ListParagraph"/>
        <w:numPr>
          <w:ilvl w:val="0"/>
          <w:numId w:val="27"/>
        </w:numPr>
        <w:spacing w:line="240" w:lineRule="auto"/>
        <w:ind w:left="1072" w:hanging="357"/>
        <w:jc w:val="both"/>
        <w:outlineLvl w:val="2"/>
      </w:pPr>
      <w:r>
        <w:t xml:space="preserve">Any relevant </w:t>
      </w:r>
      <w:r w:rsidR="0091527C">
        <w:t xml:space="preserve">statutory </w:t>
      </w:r>
      <w:r>
        <w:t xml:space="preserve">obligations </w:t>
      </w:r>
      <w:r w:rsidR="0091527C">
        <w:t xml:space="preserve">placed </w:t>
      </w:r>
      <w:r>
        <w:t>o</w:t>
      </w:r>
      <w:r w:rsidR="0091527C">
        <w:t>n</w:t>
      </w:r>
      <w:r>
        <w:t xml:space="preserve"> the system </w:t>
      </w:r>
      <w:r w:rsidR="0091527C">
        <w:t xml:space="preserve">owner/operator </w:t>
      </w:r>
      <w:r>
        <w:t>are advised to the client</w:t>
      </w:r>
      <w:r w:rsidR="0091527C">
        <w:t xml:space="preserve"> by Watermiser.</w:t>
      </w:r>
    </w:p>
    <w:p w:rsidR="007926BB" w:rsidRDefault="007926BB" w:rsidP="007926BB">
      <w:pPr>
        <w:pStyle w:val="ListParagraph"/>
        <w:spacing w:line="240" w:lineRule="auto"/>
        <w:ind w:left="1072"/>
        <w:jc w:val="both"/>
        <w:outlineLvl w:val="2"/>
      </w:pPr>
    </w:p>
    <w:p w:rsidR="00057DB7" w:rsidRDefault="00057DB7" w:rsidP="008A070B">
      <w:pPr>
        <w:pStyle w:val="ListParagraph"/>
        <w:numPr>
          <w:ilvl w:val="0"/>
          <w:numId w:val="27"/>
        </w:numPr>
        <w:spacing w:line="240" w:lineRule="auto"/>
        <w:ind w:left="1072" w:hanging="357"/>
        <w:jc w:val="both"/>
        <w:outlineLvl w:val="2"/>
      </w:pPr>
      <w:r>
        <w:t>The correct information is communicated to the customer in relation to either proposed installations or existing cooling towers systems.</w:t>
      </w:r>
    </w:p>
    <w:p w:rsidR="0091527C" w:rsidRDefault="004B48D6" w:rsidP="0091527C">
      <w:pPr>
        <w:ind w:left="717"/>
        <w:jc w:val="both"/>
        <w:outlineLvl w:val="2"/>
      </w:pPr>
      <w:r w:rsidRPr="00980489">
        <w:t>IMS</w:t>
      </w:r>
      <w:r w:rsidR="0091527C">
        <w:t xml:space="preserve"> document ref: PMOO9 “Sales Enquiry &amp; Quotation</w:t>
      </w:r>
      <w:r>
        <w:t>”</w:t>
      </w:r>
      <w:r w:rsidR="0091527C">
        <w:t xml:space="preserve"> </w:t>
      </w:r>
      <w:r w:rsidRPr="00980489">
        <w:t>details</w:t>
      </w:r>
      <w:r w:rsidR="0091527C">
        <w:t xml:space="preserve"> the</w:t>
      </w:r>
      <w:r w:rsidRPr="00980489">
        <w:t xml:space="preserve"> procedures and</w:t>
      </w:r>
      <w:r w:rsidR="0091527C">
        <w:t xml:space="preserve"> control </w:t>
      </w:r>
      <w:r w:rsidRPr="00980489">
        <w:t xml:space="preserve">documents which </w:t>
      </w:r>
      <w:r w:rsidR="00360373">
        <w:t>underpin the above review process. The records which will be retained as part of this process include:</w:t>
      </w:r>
    </w:p>
    <w:p w:rsidR="008A070B" w:rsidRPr="00980489" w:rsidRDefault="008950B5" w:rsidP="008A070B">
      <w:pPr>
        <w:pStyle w:val="ListParagraph"/>
        <w:numPr>
          <w:ilvl w:val="0"/>
          <w:numId w:val="35"/>
        </w:numPr>
        <w:spacing w:line="240" w:lineRule="auto"/>
        <w:ind w:left="1077" w:hanging="357"/>
        <w:jc w:val="both"/>
        <w:outlineLvl w:val="2"/>
      </w:pPr>
      <w:r>
        <w:t>Initial customer enquiry to c</w:t>
      </w:r>
      <w:r w:rsidR="004B48D6" w:rsidRPr="00980489">
        <w:t>ontract records</w:t>
      </w:r>
      <w:r w:rsidR="00360373">
        <w:t xml:space="preserve"> – this may include request for information (RFI’s), technical queries (TQ’s) and </w:t>
      </w:r>
      <w:r>
        <w:t xml:space="preserve">other relevant </w:t>
      </w:r>
      <w:r w:rsidR="00360373">
        <w:t>communication</w:t>
      </w:r>
      <w:r w:rsidR="00AB03A6">
        <w:t xml:space="preserve"> </w:t>
      </w:r>
      <w:r w:rsidR="00360373">
        <w:t>relating to determining customer requirements and meeting them</w:t>
      </w:r>
      <w:r w:rsidR="008A070B">
        <w:t>.</w:t>
      </w:r>
    </w:p>
    <w:p w:rsidR="007926BB" w:rsidRDefault="007926BB" w:rsidP="007926BB">
      <w:pPr>
        <w:pStyle w:val="ListParagraph"/>
        <w:spacing w:line="240" w:lineRule="auto"/>
        <w:ind w:left="1077"/>
        <w:jc w:val="both"/>
        <w:outlineLvl w:val="2"/>
      </w:pPr>
    </w:p>
    <w:p w:rsidR="004B48D6" w:rsidRPr="00980489" w:rsidRDefault="004B48D6" w:rsidP="008A070B">
      <w:pPr>
        <w:pStyle w:val="ListParagraph"/>
        <w:numPr>
          <w:ilvl w:val="0"/>
          <w:numId w:val="35"/>
        </w:numPr>
        <w:spacing w:line="240" w:lineRule="auto"/>
        <w:ind w:left="1077" w:hanging="357"/>
        <w:jc w:val="both"/>
        <w:outlineLvl w:val="2"/>
      </w:pPr>
      <w:r w:rsidRPr="00980489">
        <w:t>Tower casing specification sheets</w:t>
      </w:r>
      <w:r w:rsidR="0081147D">
        <w:t>.</w:t>
      </w:r>
    </w:p>
    <w:p w:rsidR="007926BB" w:rsidRDefault="007926BB" w:rsidP="007926BB">
      <w:pPr>
        <w:pStyle w:val="ListParagraph"/>
        <w:spacing w:line="240" w:lineRule="auto"/>
        <w:ind w:left="1077"/>
        <w:jc w:val="both"/>
        <w:outlineLvl w:val="2"/>
      </w:pPr>
    </w:p>
    <w:p w:rsidR="004B48D6" w:rsidRPr="00980489" w:rsidRDefault="004B48D6" w:rsidP="008A070B">
      <w:pPr>
        <w:pStyle w:val="ListParagraph"/>
        <w:numPr>
          <w:ilvl w:val="0"/>
          <w:numId w:val="35"/>
        </w:numPr>
        <w:spacing w:line="240" w:lineRule="auto"/>
        <w:ind w:left="1077" w:hanging="357"/>
        <w:jc w:val="both"/>
        <w:outlineLvl w:val="2"/>
      </w:pPr>
      <w:r w:rsidRPr="00980489">
        <w:t>Cooling tower completion checks</w:t>
      </w:r>
      <w:r w:rsidR="0081147D">
        <w:t>.</w:t>
      </w:r>
    </w:p>
    <w:p w:rsidR="007926BB" w:rsidRDefault="007926BB" w:rsidP="007926BB">
      <w:pPr>
        <w:pStyle w:val="ListParagraph"/>
        <w:spacing w:line="240" w:lineRule="auto"/>
        <w:ind w:left="1077"/>
        <w:jc w:val="both"/>
        <w:outlineLvl w:val="2"/>
      </w:pPr>
    </w:p>
    <w:p w:rsidR="004B48D6" w:rsidRPr="00980489" w:rsidRDefault="004B48D6" w:rsidP="008A070B">
      <w:pPr>
        <w:pStyle w:val="ListParagraph"/>
        <w:numPr>
          <w:ilvl w:val="0"/>
          <w:numId w:val="35"/>
        </w:numPr>
        <w:spacing w:line="240" w:lineRule="auto"/>
        <w:ind w:left="1077" w:hanging="357"/>
        <w:jc w:val="both"/>
        <w:outlineLvl w:val="2"/>
      </w:pPr>
      <w:r w:rsidRPr="00980489">
        <w:t>Post contract review record</w:t>
      </w:r>
      <w:r w:rsidR="0081147D">
        <w:t>.</w:t>
      </w:r>
    </w:p>
    <w:p w:rsidR="007926BB" w:rsidRDefault="007926BB" w:rsidP="007926BB">
      <w:pPr>
        <w:pStyle w:val="ListParagraph"/>
        <w:spacing w:line="240" w:lineRule="auto"/>
        <w:ind w:left="1080"/>
        <w:jc w:val="both"/>
        <w:outlineLvl w:val="2"/>
      </w:pPr>
    </w:p>
    <w:p w:rsidR="001641E3" w:rsidRDefault="004B48D6" w:rsidP="001641E3">
      <w:pPr>
        <w:pStyle w:val="ListParagraph"/>
        <w:numPr>
          <w:ilvl w:val="0"/>
          <w:numId w:val="35"/>
        </w:numPr>
        <w:spacing w:line="240" w:lineRule="auto"/>
        <w:jc w:val="both"/>
        <w:outlineLvl w:val="2"/>
      </w:pPr>
      <w:r w:rsidRPr="00980489">
        <w:t>Tower Inspection report</w:t>
      </w:r>
      <w:r>
        <w:t>s W025</w:t>
      </w:r>
      <w:r w:rsidR="00AB03A6">
        <w:t xml:space="preserve"> “</w:t>
      </w:r>
      <w:r w:rsidR="008950B5">
        <w:t xml:space="preserve">Cooling Tower Site Report” </w:t>
      </w:r>
      <w:r>
        <w:t>and W026</w:t>
      </w:r>
      <w:r w:rsidR="00360373">
        <w:t xml:space="preserve"> </w:t>
      </w:r>
      <w:r w:rsidR="008950B5">
        <w:t xml:space="preserve">“Cooling Tower Report Summary” </w:t>
      </w:r>
      <w:r w:rsidR="00360373">
        <w:t>completed during</w:t>
      </w:r>
      <w:r w:rsidR="008950B5">
        <w:t>, and following,</w:t>
      </w:r>
      <w:r w:rsidR="00360373">
        <w:t xml:space="preserve"> </w:t>
      </w:r>
      <w:r w:rsidR="00774FE6">
        <w:t>site visits to service &amp; maintain existing cooling towers.</w:t>
      </w:r>
    </w:p>
    <w:p w:rsidR="001641E3" w:rsidRDefault="001641E3" w:rsidP="001641E3">
      <w:pPr>
        <w:pStyle w:val="ListParagraph"/>
      </w:pPr>
    </w:p>
    <w:p w:rsidR="001641E3" w:rsidRDefault="001641E3" w:rsidP="001641E3">
      <w:pPr>
        <w:spacing w:line="240" w:lineRule="auto"/>
        <w:jc w:val="both"/>
        <w:outlineLvl w:val="2"/>
      </w:pPr>
    </w:p>
    <w:p w:rsidR="007C0BDC" w:rsidRDefault="007C0BDC" w:rsidP="001641E3">
      <w:pPr>
        <w:spacing w:line="240" w:lineRule="auto"/>
        <w:jc w:val="both"/>
        <w:outlineLvl w:val="2"/>
      </w:pPr>
    </w:p>
    <w:p w:rsidR="00042605" w:rsidRDefault="00042605" w:rsidP="001641E3">
      <w:pPr>
        <w:spacing w:line="240" w:lineRule="auto"/>
        <w:jc w:val="both"/>
        <w:outlineLvl w:val="2"/>
      </w:pPr>
    </w:p>
    <w:p w:rsidR="007C0BDC" w:rsidRPr="00980489" w:rsidRDefault="007C0BDC" w:rsidP="001641E3">
      <w:pPr>
        <w:spacing w:line="240" w:lineRule="auto"/>
        <w:jc w:val="both"/>
        <w:outlineLvl w:val="2"/>
      </w:pPr>
    </w:p>
    <w:p w:rsidR="003B5C34" w:rsidRDefault="008950B5" w:rsidP="003365E1">
      <w:pPr>
        <w:pStyle w:val="ListParagraph"/>
        <w:numPr>
          <w:ilvl w:val="1"/>
          <w:numId w:val="17"/>
        </w:numPr>
        <w:jc w:val="both"/>
        <w:outlineLvl w:val="3"/>
      </w:pPr>
      <w:r>
        <w:lastRenderedPageBreak/>
        <w:t>Any</w:t>
      </w:r>
      <w:r w:rsidR="00CC4B91">
        <w:t xml:space="preserve"> inspect</w:t>
      </w:r>
      <w:r w:rsidR="001641E3">
        <w:t>i</w:t>
      </w:r>
      <w:r w:rsidR="00CC4B91">
        <w:t>on report</w:t>
      </w:r>
      <w:r>
        <w:t>s (</w:t>
      </w:r>
      <w:r w:rsidR="003B5C34">
        <w:t>W025 &amp; W026</w:t>
      </w:r>
      <w:r>
        <w:t xml:space="preserve">) completed following site works </w:t>
      </w:r>
      <w:r w:rsidR="003B5C34">
        <w:t>will d</w:t>
      </w:r>
      <w:r>
        <w:t xml:space="preserve">ocument </w:t>
      </w:r>
      <w:r w:rsidR="003B5C34">
        <w:t xml:space="preserve">any identified issue with </w:t>
      </w:r>
      <w:r>
        <w:t xml:space="preserve">a </w:t>
      </w:r>
      <w:r w:rsidR="003B5C34">
        <w:t xml:space="preserve">cooling tower which </w:t>
      </w:r>
      <w:r w:rsidR="00042605">
        <w:t xml:space="preserve">may affect its </w:t>
      </w:r>
      <w:r w:rsidR="003B5C34">
        <w:t>operational effectiveness and</w:t>
      </w:r>
      <w:r w:rsidR="00042605">
        <w:t xml:space="preserve"> subsequently put </w:t>
      </w:r>
      <w:r w:rsidR="003B5C34">
        <w:t xml:space="preserve">the health and safety of people in the </w:t>
      </w:r>
      <w:r w:rsidR="003365E1">
        <w:t xml:space="preserve">surrounding </w:t>
      </w:r>
      <w:r w:rsidR="003B5C34">
        <w:t>area</w:t>
      </w:r>
      <w:r w:rsidR="00042605">
        <w:t xml:space="preserve"> at risk</w:t>
      </w:r>
      <w:r w:rsidR="003B5C34">
        <w:t>. Any</w:t>
      </w:r>
      <w:r w:rsidR="003365E1">
        <w:t xml:space="preserve"> </w:t>
      </w:r>
      <w:r w:rsidR="003B5C34">
        <w:t>identified issue will be prioritised on the following basis:</w:t>
      </w:r>
    </w:p>
    <w:tbl>
      <w:tblPr>
        <w:tblStyle w:val="TableGrid"/>
        <w:tblW w:w="0" w:type="auto"/>
        <w:tblInd w:w="1101" w:type="dxa"/>
        <w:tblLook w:val="04A0" w:firstRow="1" w:lastRow="0" w:firstColumn="1" w:lastColumn="0" w:noHBand="0" w:noVBand="1"/>
      </w:tblPr>
      <w:tblGrid>
        <w:gridCol w:w="850"/>
        <w:gridCol w:w="5245"/>
      </w:tblGrid>
      <w:tr w:rsidR="003365E1" w:rsidTr="003365E1">
        <w:tc>
          <w:tcPr>
            <w:tcW w:w="850" w:type="dxa"/>
            <w:shd w:val="clear" w:color="auto" w:fill="FF0000"/>
          </w:tcPr>
          <w:p w:rsidR="003365E1" w:rsidRDefault="003365E1" w:rsidP="003365E1">
            <w:pPr>
              <w:jc w:val="both"/>
              <w:outlineLvl w:val="3"/>
            </w:pPr>
          </w:p>
        </w:tc>
        <w:tc>
          <w:tcPr>
            <w:tcW w:w="5245" w:type="dxa"/>
          </w:tcPr>
          <w:p w:rsidR="003365E1" w:rsidRDefault="003365E1" w:rsidP="003365E1">
            <w:pPr>
              <w:jc w:val="both"/>
              <w:outlineLvl w:val="3"/>
            </w:pPr>
            <w:r>
              <w:t>Immediate attention required.</w:t>
            </w:r>
          </w:p>
        </w:tc>
      </w:tr>
      <w:tr w:rsidR="003365E1" w:rsidTr="003365E1">
        <w:tc>
          <w:tcPr>
            <w:tcW w:w="850" w:type="dxa"/>
            <w:shd w:val="clear" w:color="auto" w:fill="FFC000"/>
          </w:tcPr>
          <w:p w:rsidR="003365E1" w:rsidRDefault="003365E1" w:rsidP="003365E1">
            <w:pPr>
              <w:jc w:val="both"/>
              <w:outlineLvl w:val="3"/>
            </w:pPr>
          </w:p>
        </w:tc>
        <w:tc>
          <w:tcPr>
            <w:tcW w:w="5245" w:type="dxa"/>
          </w:tcPr>
          <w:p w:rsidR="003365E1" w:rsidRDefault="003365E1" w:rsidP="003365E1">
            <w:pPr>
              <w:jc w:val="both"/>
              <w:outlineLvl w:val="3"/>
            </w:pPr>
            <w:r>
              <w:t>Attention required during next service visit</w:t>
            </w:r>
          </w:p>
        </w:tc>
      </w:tr>
      <w:tr w:rsidR="003365E1" w:rsidTr="003365E1">
        <w:tc>
          <w:tcPr>
            <w:tcW w:w="850" w:type="dxa"/>
            <w:shd w:val="clear" w:color="auto" w:fill="92D050"/>
          </w:tcPr>
          <w:p w:rsidR="003365E1" w:rsidRDefault="003365E1" w:rsidP="003365E1">
            <w:pPr>
              <w:jc w:val="both"/>
              <w:outlineLvl w:val="3"/>
            </w:pPr>
          </w:p>
        </w:tc>
        <w:tc>
          <w:tcPr>
            <w:tcW w:w="5245" w:type="dxa"/>
          </w:tcPr>
          <w:p w:rsidR="003365E1" w:rsidRDefault="003365E1" w:rsidP="003365E1">
            <w:pPr>
              <w:jc w:val="both"/>
              <w:outlineLvl w:val="3"/>
            </w:pPr>
            <w:r>
              <w:t>No attention required.</w:t>
            </w:r>
          </w:p>
        </w:tc>
      </w:tr>
    </w:tbl>
    <w:p w:rsidR="003365E1" w:rsidRPr="003365E1" w:rsidRDefault="003365E1" w:rsidP="003365E1">
      <w:pPr>
        <w:ind w:left="644"/>
        <w:jc w:val="both"/>
        <w:outlineLvl w:val="3"/>
        <w:rPr>
          <w:sz w:val="10"/>
          <w:szCs w:val="10"/>
        </w:rPr>
      </w:pPr>
    </w:p>
    <w:p w:rsidR="001A1149" w:rsidRDefault="00AE54AA" w:rsidP="00AE54AA">
      <w:pPr>
        <w:ind w:left="644"/>
        <w:jc w:val="both"/>
        <w:outlineLvl w:val="3"/>
      </w:pPr>
      <w:r>
        <w:t>The completed report will be sent to the identified client</w:t>
      </w:r>
      <w:r w:rsidR="001A1149">
        <w:t>’s responsible person</w:t>
      </w:r>
      <w:r>
        <w:t xml:space="preserve"> </w:t>
      </w:r>
      <w:r w:rsidR="00347A18">
        <w:t>(</w:t>
      </w:r>
      <w:r w:rsidR="008950B5">
        <w:t xml:space="preserve">as </w:t>
      </w:r>
      <w:r w:rsidR="00347A18">
        <w:t xml:space="preserve">named in </w:t>
      </w:r>
      <w:r w:rsidR="008950B5">
        <w:t>the</w:t>
      </w:r>
      <w:r w:rsidR="00212D8B">
        <w:t xml:space="preserve"> relevant</w:t>
      </w:r>
      <w:r w:rsidR="008950B5">
        <w:t xml:space="preserve"> </w:t>
      </w:r>
      <w:r w:rsidR="00347A18">
        <w:t>Legionella R</w:t>
      </w:r>
      <w:r w:rsidR="0086527C">
        <w:t xml:space="preserve">isk </w:t>
      </w:r>
      <w:r w:rsidR="00347A18">
        <w:t>A</w:t>
      </w:r>
      <w:r w:rsidR="0086527C">
        <w:t>ssessment</w:t>
      </w:r>
      <w:r w:rsidR="00212D8B">
        <w:t xml:space="preserve"> &amp; log book</w:t>
      </w:r>
      <w:r w:rsidR="00347A18">
        <w:t xml:space="preserve">) </w:t>
      </w:r>
      <w:r>
        <w:t xml:space="preserve">and a record of receipt will be sought. </w:t>
      </w:r>
    </w:p>
    <w:p w:rsidR="003B5C34" w:rsidRDefault="00AE54AA" w:rsidP="005C2E9D">
      <w:pPr>
        <w:ind w:left="644"/>
        <w:jc w:val="both"/>
        <w:outlineLvl w:val="3"/>
      </w:pPr>
      <w:r>
        <w:t>It is the responsibility of the Contract’s Manager to ensure that the tower inspections are completed satisfactorily and that the resultant recommendations are brought to the attention of</w:t>
      </w:r>
      <w:r w:rsidR="0086527C">
        <w:t>, and understood, by the client</w:t>
      </w:r>
      <w:r w:rsidR="001B6597">
        <w:t>’</w:t>
      </w:r>
      <w:r w:rsidR="0086527C">
        <w:t>s responsible person.</w:t>
      </w:r>
    </w:p>
    <w:p w:rsidR="004B48D6" w:rsidRDefault="004B48D6" w:rsidP="00962824">
      <w:pPr>
        <w:pStyle w:val="ListParagraph"/>
        <w:numPr>
          <w:ilvl w:val="1"/>
          <w:numId w:val="17"/>
        </w:numPr>
        <w:jc w:val="both"/>
        <w:outlineLvl w:val="3"/>
      </w:pPr>
      <w:r w:rsidRPr="00980489">
        <w:t>Watermiser ensures that personnel are suitably trained as per the guidelines of the LCA Knowledge Matrix and that processes and procedures are written in line with ACoP L8 and HSG 274 Part 1 to ensure that adequate controls are in place throughout the life of our service delivery.</w:t>
      </w:r>
    </w:p>
    <w:p w:rsidR="004B48D6" w:rsidRDefault="004B48D6" w:rsidP="004B48D6">
      <w:pPr>
        <w:pStyle w:val="ListParagraph"/>
        <w:ind w:left="644"/>
        <w:jc w:val="both"/>
        <w:outlineLvl w:val="3"/>
      </w:pPr>
    </w:p>
    <w:p w:rsidR="004B48D6" w:rsidRDefault="004B48D6" w:rsidP="004B48D6">
      <w:pPr>
        <w:pStyle w:val="ListParagraph"/>
        <w:numPr>
          <w:ilvl w:val="1"/>
          <w:numId w:val="17"/>
        </w:numPr>
        <w:jc w:val="both"/>
        <w:outlineLvl w:val="3"/>
      </w:pPr>
      <w:r>
        <w:t>Prior to delivery of the Cooling Tower to the client, the IO&amp;M manual is sent and the client is advised of the importance to operate the tower in strict accordance to it.</w:t>
      </w:r>
    </w:p>
    <w:p w:rsidR="004B48D6" w:rsidRDefault="004B48D6" w:rsidP="004B48D6">
      <w:pPr>
        <w:pStyle w:val="ListParagraph"/>
        <w:ind w:left="644"/>
        <w:jc w:val="both"/>
        <w:outlineLvl w:val="3"/>
      </w:pPr>
    </w:p>
    <w:p w:rsidR="004857D5" w:rsidRPr="001641E3" w:rsidRDefault="004B48D6" w:rsidP="001641E3">
      <w:pPr>
        <w:pStyle w:val="ListParagraph"/>
        <w:numPr>
          <w:ilvl w:val="1"/>
          <w:numId w:val="17"/>
        </w:numPr>
        <w:jc w:val="both"/>
        <w:outlineLvl w:val="3"/>
      </w:pPr>
      <w:r>
        <w:t xml:space="preserve">Ongoing compliance to the LCA code of conduct and </w:t>
      </w:r>
      <w:r w:rsidRPr="00E07159">
        <w:rPr>
          <w:b/>
          <w:u w:val="single"/>
        </w:rPr>
        <w:t xml:space="preserve">service delivery requirements for </w:t>
      </w:r>
      <w:r w:rsidR="00161661">
        <w:rPr>
          <w:b/>
          <w:u w:val="single"/>
        </w:rPr>
        <w:t xml:space="preserve">‘Cleaning and Disinfections’ </w:t>
      </w:r>
      <w:r w:rsidRPr="00E07159">
        <w:rPr>
          <w:b/>
          <w:u w:val="single"/>
        </w:rPr>
        <w:t xml:space="preserve">and </w:t>
      </w:r>
      <w:r w:rsidR="00161661">
        <w:rPr>
          <w:b/>
          <w:u w:val="single"/>
        </w:rPr>
        <w:t>‘</w:t>
      </w:r>
      <w:r w:rsidRPr="00E07159">
        <w:rPr>
          <w:b/>
          <w:u w:val="single"/>
        </w:rPr>
        <w:t>Plant &amp; Equipment</w:t>
      </w:r>
      <w:r w:rsidR="00161661">
        <w:rPr>
          <w:b/>
          <w:u w:val="single"/>
        </w:rPr>
        <w:t>’</w:t>
      </w:r>
      <w:r w:rsidRPr="00E07159">
        <w:rPr>
          <w:b/>
          <w:u w:val="single"/>
        </w:rPr>
        <w:t xml:space="preserve"> services</w:t>
      </w:r>
      <w:r>
        <w:t xml:space="preserve"> will be confirmed via a programme of ongoing monitoring which includes, but is not limited to the following:</w:t>
      </w:r>
    </w:p>
    <w:tbl>
      <w:tblPr>
        <w:tblStyle w:val="TableGrid"/>
        <w:tblW w:w="9639" w:type="dxa"/>
        <w:tblInd w:w="137" w:type="dxa"/>
        <w:tblLook w:val="04A0" w:firstRow="1" w:lastRow="0" w:firstColumn="1" w:lastColumn="0" w:noHBand="0" w:noVBand="1"/>
      </w:tblPr>
      <w:tblGrid>
        <w:gridCol w:w="1559"/>
        <w:gridCol w:w="2127"/>
        <w:gridCol w:w="1586"/>
        <w:gridCol w:w="3233"/>
        <w:gridCol w:w="1134"/>
      </w:tblGrid>
      <w:tr w:rsidR="009766DD" w:rsidRPr="008D0ECB" w:rsidTr="00AB03A6">
        <w:tc>
          <w:tcPr>
            <w:tcW w:w="1559" w:type="dxa"/>
            <w:shd w:val="clear" w:color="auto" w:fill="D9D9D9" w:themeFill="background1" w:themeFillShade="D9"/>
          </w:tcPr>
          <w:p w:rsidR="009766DD" w:rsidRPr="008D0ECB" w:rsidRDefault="009766DD" w:rsidP="00590818">
            <w:pPr>
              <w:jc w:val="center"/>
              <w:rPr>
                <w:b/>
                <w:sz w:val="16"/>
                <w:szCs w:val="16"/>
              </w:rPr>
            </w:pPr>
            <w:r w:rsidRPr="008D0ECB">
              <w:rPr>
                <w:b/>
                <w:sz w:val="16"/>
                <w:szCs w:val="16"/>
              </w:rPr>
              <w:t>Aspect</w:t>
            </w:r>
          </w:p>
        </w:tc>
        <w:tc>
          <w:tcPr>
            <w:tcW w:w="2127" w:type="dxa"/>
            <w:shd w:val="clear" w:color="auto" w:fill="D9D9D9" w:themeFill="background1" w:themeFillShade="D9"/>
          </w:tcPr>
          <w:p w:rsidR="009766DD" w:rsidRPr="008D0ECB" w:rsidRDefault="009766DD" w:rsidP="00590818">
            <w:pPr>
              <w:jc w:val="center"/>
              <w:rPr>
                <w:b/>
                <w:sz w:val="16"/>
                <w:szCs w:val="16"/>
              </w:rPr>
            </w:pPr>
            <w:r w:rsidRPr="008D0ECB">
              <w:rPr>
                <w:b/>
                <w:sz w:val="16"/>
                <w:szCs w:val="16"/>
              </w:rPr>
              <w:t>Scope</w:t>
            </w:r>
          </w:p>
        </w:tc>
        <w:tc>
          <w:tcPr>
            <w:tcW w:w="1586" w:type="dxa"/>
            <w:shd w:val="clear" w:color="auto" w:fill="D9D9D9" w:themeFill="background1" w:themeFillShade="D9"/>
          </w:tcPr>
          <w:p w:rsidR="009766DD" w:rsidRPr="008D0ECB" w:rsidRDefault="009766DD" w:rsidP="00590818">
            <w:pPr>
              <w:jc w:val="center"/>
              <w:rPr>
                <w:b/>
                <w:sz w:val="16"/>
                <w:szCs w:val="16"/>
              </w:rPr>
            </w:pPr>
            <w:r w:rsidRPr="008D0ECB">
              <w:rPr>
                <w:b/>
                <w:sz w:val="16"/>
                <w:szCs w:val="16"/>
              </w:rPr>
              <w:t>Completed by</w:t>
            </w:r>
          </w:p>
        </w:tc>
        <w:tc>
          <w:tcPr>
            <w:tcW w:w="3233" w:type="dxa"/>
            <w:shd w:val="clear" w:color="auto" w:fill="D9D9D9" w:themeFill="background1" w:themeFillShade="D9"/>
          </w:tcPr>
          <w:p w:rsidR="009766DD" w:rsidRPr="008D0ECB" w:rsidRDefault="009766DD" w:rsidP="00590818">
            <w:pPr>
              <w:jc w:val="center"/>
              <w:rPr>
                <w:b/>
                <w:sz w:val="16"/>
                <w:szCs w:val="16"/>
              </w:rPr>
            </w:pPr>
            <w:r w:rsidRPr="008D0ECB">
              <w:rPr>
                <w:b/>
                <w:sz w:val="16"/>
                <w:szCs w:val="16"/>
              </w:rPr>
              <w:t>Frequency</w:t>
            </w:r>
          </w:p>
        </w:tc>
        <w:tc>
          <w:tcPr>
            <w:tcW w:w="1134" w:type="dxa"/>
            <w:shd w:val="clear" w:color="auto" w:fill="D9D9D9" w:themeFill="background1" w:themeFillShade="D9"/>
          </w:tcPr>
          <w:p w:rsidR="009766DD" w:rsidRPr="008D0ECB" w:rsidRDefault="009766DD" w:rsidP="00590818">
            <w:pPr>
              <w:jc w:val="center"/>
              <w:rPr>
                <w:b/>
                <w:sz w:val="16"/>
                <w:szCs w:val="16"/>
              </w:rPr>
            </w:pPr>
            <w:r w:rsidRPr="008D0ECB">
              <w:rPr>
                <w:b/>
                <w:sz w:val="16"/>
                <w:szCs w:val="16"/>
              </w:rPr>
              <w:t>Relevant IMS documents</w:t>
            </w:r>
          </w:p>
        </w:tc>
      </w:tr>
      <w:tr w:rsidR="009766DD" w:rsidRPr="008D0ECB" w:rsidTr="00AB03A6">
        <w:tc>
          <w:tcPr>
            <w:tcW w:w="1559" w:type="dxa"/>
          </w:tcPr>
          <w:p w:rsidR="009766DD" w:rsidRPr="008D0ECB" w:rsidRDefault="009766DD" w:rsidP="00590818">
            <w:pPr>
              <w:jc w:val="center"/>
              <w:rPr>
                <w:sz w:val="16"/>
                <w:szCs w:val="16"/>
              </w:rPr>
            </w:pPr>
            <w:r w:rsidRPr="008D0ECB">
              <w:rPr>
                <w:sz w:val="16"/>
                <w:szCs w:val="16"/>
              </w:rPr>
              <w:t>Internal audit</w:t>
            </w:r>
          </w:p>
        </w:tc>
        <w:tc>
          <w:tcPr>
            <w:tcW w:w="2127" w:type="dxa"/>
          </w:tcPr>
          <w:p w:rsidR="009766DD" w:rsidRPr="008D0ECB" w:rsidRDefault="009766DD" w:rsidP="00590818">
            <w:pPr>
              <w:jc w:val="center"/>
              <w:rPr>
                <w:sz w:val="16"/>
                <w:szCs w:val="16"/>
              </w:rPr>
            </w:pPr>
            <w:r w:rsidRPr="008D0ECB">
              <w:rPr>
                <w:sz w:val="16"/>
                <w:szCs w:val="16"/>
              </w:rPr>
              <w:t>Full process audit refer to IMS document ref: SOP002 &amp; F043 for mandatory elements.</w:t>
            </w:r>
          </w:p>
        </w:tc>
        <w:tc>
          <w:tcPr>
            <w:tcW w:w="1586" w:type="dxa"/>
          </w:tcPr>
          <w:p w:rsidR="009766DD" w:rsidRPr="008D0ECB" w:rsidRDefault="009766DD" w:rsidP="00590818">
            <w:pPr>
              <w:jc w:val="center"/>
              <w:rPr>
                <w:sz w:val="16"/>
                <w:szCs w:val="16"/>
              </w:rPr>
            </w:pPr>
            <w:r>
              <w:rPr>
                <w:sz w:val="16"/>
                <w:szCs w:val="16"/>
              </w:rPr>
              <w:t>QHSE Engineer</w:t>
            </w:r>
          </w:p>
        </w:tc>
        <w:tc>
          <w:tcPr>
            <w:tcW w:w="3233" w:type="dxa"/>
          </w:tcPr>
          <w:p w:rsidR="009766DD" w:rsidRPr="008D0ECB" w:rsidRDefault="009766DD" w:rsidP="00590818">
            <w:pPr>
              <w:jc w:val="center"/>
              <w:rPr>
                <w:sz w:val="16"/>
                <w:szCs w:val="16"/>
              </w:rPr>
            </w:pPr>
            <w:r>
              <w:rPr>
                <w:sz w:val="16"/>
                <w:szCs w:val="16"/>
              </w:rPr>
              <w:t>Annual</w:t>
            </w:r>
          </w:p>
        </w:tc>
        <w:tc>
          <w:tcPr>
            <w:tcW w:w="1134" w:type="dxa"/>
          </w:tcPr>
          <w:p w:rsidR="009766DD" w:rsidRPr="008D0ECB" w:rsidRDefault="009766DD" w:rsidP="00590818">
            <w:pPr>
              <w:jc w:val="center"/>
              <w:rPr>
                <w:sz w:val="16"/>
                <w:szCs w:val="16"/>
              </w:rPr>
            </w:pPr>
            <w:r>
              <w:rPr>
                <w:sz w:val="16"/>
                <w:szCs w:val="16"/>
              </w:rPr>
              <w:t>SOP004, F043</w:t>
            </w:r>
          </w:p>
        </w:tc>
      </w:tr>
      <w:tr w:rsidR="009766DD" w:rsidTr="00AB03A6">
        <w:tc>
          <w:tcPr>
            <w:tcW w:w="1559" w:type="dxa"/>
          </w:tcPr>
          <w:p w:rsidR="009766DD" w:rsidRPr="008D0ECB" w:rsidRDefault="009766DD" w:rsidP="00590818">
            <w:pPr>
              <w:jc w:val="center"/>
              <w:rPr>
                <w:sz w:val="16"/>
                <w:szCs w:val="16"/>
              </w:rPr>
            </w:pPr>
            <w:r>
              <w:rPr>
                <w:sz w:val="16"/>
                <w:szCs w:val="16"/>
              </w:rPr>
              <w:t>Compliance to management standards ISO9001 &amp; 14001</w:t>
            </w:r>
          </w:p>
        </w:tc>
        <w:tc>
          <w:tcPr>
            <w:tcW w:w="2127" w:type="dxa"/>
          </w:tcPr>
          <w:p w:rsidR="009766DD" w:rsidRPr="008D0ECB" w:rsidRDefault="009766DD" w:rsidP="00590818">
            <w:pPr>
              <w:jc w:val="center"/>
              <w:rPr>
                <w:sz w:val="16"/>
                <w:szCs w:val="16"/>
              </w:rPr>
            </w:pPr>
            <w:r>
              <w:rPr>
                <w:sz w:val="16"/>
                <w:szCs w:val="16"/>
              </w:rPr>
              <w:t>Full process audit.</w:t>
            </w:r>
          </w:p>
        </w:tc>
        <w:tc>
          <w:tcPr>
            <w:tcW w:w="1586" w:type="dxa"/>
          </w:tcPr>
          <w:p w:rsidR="009766DD" w:rsidRDefault="009766DD" w:rsidP="00590818">
            <w:pPr>
              <w:jc w:val="center"/>
              <w:rPr>
                <w:sz w:val="16"/>
                <w:szCs w:val="16"/>
              </w:rPr>
            </w:pPr>
            <w:r>
              <w:rPr>
                <w:sz w:val="16"/>
                <w:szCs w:val="16"/>
              </w:rPr>
              <w:t>UKAS accredited body</w:t>
            </w:r>
          </w:p>
        </w:tc>
        <w:tc>
          <w:tcPr>
            <w:tcW w:w="3233" w:type="dxa"/>
          </w:tcPr>
          <w:p w:rsidR="009766DD" w:rsidRDefault="009766DD" w:rsidP="00590818">
            <w:pPr>
              <w:jc w:val="center"/>
              <w:rPr>
                <w:sz w:val="16"/>
                <w:szCs w:val="16"/>
              </w:rPr>
            </w:pPr>
            <w:r>
              <w:rPr>
                <w:sz w:val="16"/>
                <w:szCs w:val="16"/>
              </w:rPr>
              <w:t>Bi-annual</w:t>
            </w:r>
          </w:p>
        </w:tc>
        <w:tc>
          <w:tcPr>
            <w:tcW w:w="1134" w:type="dxa"/>
          </w:tcPr>
          <w:p w:rsidR="009766DD" w:rsidRDefault="009766DD" w:rsidP="00590818">
            <w:pPr>
              <w:jc w:val="center"/>
              <w:rPr>
                <w:sz w:val="16"/>
                <w:szCs w:val="16"/>
              </w:rPr>
            </w:pPr>
            <w:r>
              <w:rPr>
                <w:sz w:val="16"/>
                <w:szCs w:val="16"/>
              </w:rPr>
              <w:t>All</w:t>
            </w:r>
          </w:p>
        </w:tc>
      </w:tr>
      <w:tr w:rsidR="009766DD" w:rsidTr="00AB03A6">
        <w:tc>
          <w:tcPr>
            <w:tcW w:w="1559" w:type="dxa"/>
          </w:tcPr>
          <w:p w:rsidR="009766DD" w:rsidRDefault="009766DD" w:rsidP="00590818">
            <w:pPr>
              <w:jc w:val="center"/>
              <w:rPr>
                <w:sz w:val="16"/>
                <w:szCs w:val="16"/>
              </w:rPr>
            </w:pPr>
            <w:r>
              <w:rPr>
                <w:sz w:val="16"/>
                <w:szCs w:val="16"/>
              </w:rPr>
              <w:t>External audit – LCA</w:t>
            </w:r>
          </w:p>
        </w:tc>
        <w:tc>
          <w:tcPr>
            <w:tcW w:w="2127" w:type="dxa"/>
          </w:tcPr>
          <w:p w:rsidR="009766DD" w:rsidRDefault="009766DD" w:rsidP="00590818">
            <w:pPr>
              <w:jc w:val="center"/>
              <w:rPr>
                <w:sz w:val="16"/>
                <w:szCs w:val="16"/>
              </w:rPr>
            </w:pPr>
            <w:r>
              <w:rPr>
                <w:sz w:val="16"/>
                <w:szCs w:val="16"/>
              </w:rPr>
              <w:t>Full process audit</w:t>
            </w:r>
          </w:p>
        </w:tc>
        <w:tc>
          <w:tcPr>
            <w:tcW w:w="1586" w:type="dxa"/>
          </w:tcPr>
          <w:p w:rsidR="009766DD" w:rsidRDefault="009766DD" w:rsidP="00590818">
            <w:pPr>
              <w:jc w:val="center"/>
              <w:rPr>
                <w:sz w:val="16"/>
                <w:szCs w:val="16"/>
              </w:rPr>
            </w:pPr>
            <w:r>
              <w:rPr>
                <w:sz w:val="16"/>
                <w:szCs w:val="16"/>
              </w:rPr>
              <w:t>LCA</w:t>
            </w:r>
          </w:p>
        </w:tc>
        <w:tc>
          <w:tcPr>
            <w:tcW w:w="3233" w:type="dxa"/>
          </w:tcPr>
          <w:p w:rsidR="009766DD" w:rsidRDefault="009766DD" w:rsidP="00590818">
            <w:pPr>
              <w:jc w:val="center"/>
              <w:rPr>
                <w:sz w:val="16"/>
                <w:szCs w:val="16"/>
              </w:rPr>
            </w:pPr>
            <w:r>
              <w:rPr>
                <w:sz w:val="16"/>
                <w:szCs w:val="16"/>
              </w:rPr>
              <w:t>Annual</w:t>
            </w:r>
          </w:p>
        </w:tc>
        <w:tc>
          <w:tcPr>
            <w:tcW w:w="1134" w:type="dxa"/>
          </w:tcPr>
          <w:p w:rsidR="009766DD" w:rsidRDefault="009766DD" w:rsidP="00590818">
            <w:pPr>
              <w:jc w:val="center"/>
              <w:rPr>
                <w:sz w:val="16"/>
                <w:szCs w:val="16"/>
              </w:rPr>
            </w:pPr>
            <w:r>
              <w:rPr>
                <w:sz w:val="16"/>
                <w:szCs w:val="16"/>
              </w:rPr>
              <w:t>All</w:t>
            </w:r>
          </w:p>
        </w:tc>
      </w:tr>
      <w:tr w:rsidR="009766DD" w:rsidTr="00AB03A6">
        <w:tc>
          <w:tcPr>
            <w:tcW w:w="1559" w:type="dxa"/>
          </w:tcPr>
          <w:p w:rsidR="009766DD" w:rsidRDefault="009766DD" w:rsidP="00590818">
            <w:pPr>
              <w:jc w:val="center"/>
              <w:rPr>
                <w:sz w:val="16"/>
                <w:szCs w:val="16"/>
              </w:rPr>
            </w:pPr>
            <w:r>
              <w:rPr>
                <w:sz w:val="16"/>
                <w:szCs w:val="16"/>
              </w:rPr>
              <w:t>QHSE site inspection</w:t>
            </w:r>
          </w:p>
        </w:tc>
        <w:tc>
          <w:tcPr>
            <w:tcW w:w="2127" w:type="dxa"/>
          </w:tcPr>
          <w:p w:rsidR="009766DD" w:rsidRDefault="009766DD" w:rsidP="00590818">
            <w:pPr>
              <w:jc w:val="center"/>
              <w:rPr>
                <w:sz w:val="16"/>
                <w:szCs w:val="16"/>
              </w:rPr>
            </w:pPr>
            <w:r>
              <w:rPr>
                <w:sz w:val="16"/>
                <w:szCs w:val="16"/>
              </w:rPr>
              <w:t>All site activities, adherence to RAMS and critical QHSE aspects</w:t>
            </w:r>
          </w:p>
        </w:tc>
        <w:tc>
          <w:tcPr>
            <w:tcW w:w="1586" w:type="dxa"/>
          </w:tcPr>
          <w:p w:rsidR="009766DD" w:rsidRDefault="009766DD" w:rsidP="00590818">
            <w:pPr>
              <w:jc w:val="center"/>
              <w:rPr>
                <w:sz w:val="16"/>
                <w:szCs w:val="16"/>
              </w:rPr>
            </w:pPr>
            <w:r>
              <w:rPr>
                <w:sz w:val="16"/>
                <w:szCs w:val="16"/>
              </w:rPr>
              <w:t>QHSE Engineer or Watermiser supervisory personnel</w:t>
            </w:r>
          </w:p>
        </w:tc>
        <w:tc>
          <w:tcPr>
            <w:tcW w:w="3233" w:type="dxa"/>
          </w:tcPr>
          <w:p w:rsidR="009766DD" w:rsidRDefault="009766DD" w:rsidP="00590818">
            <w:pPr>
              <w:jc w:val="center"/>
              <w:rPr>
                <w:sz w:val="16"/>
                <w:szCs w:val="16"/>
              </w:rPr>
            </w:pPr>
            <w:r>
              <w:rPr>
                <w:sz w:val="16"/>
                <w:szCs w:val="16"/>
              </w:rPr>
              <w:t>Ad-hoc based on site activities</w:t>
            </w:r>
          </w:p>
          <w:p w:rsidR="009766DD" w:rsidRDefault="009766DD" w:rsidP="00590818">
            <w:pPr>
              <w:jc w:val="center"/>
              <w:rPr>
                <w:sz w:val="16"/>
                <w:szCs w:val="16"/>
              </w:rPr>
            </w:pPr>
            <w:r>
              <w:rPr>
                <w:sz w:val="16"/>
                <w:szCs w:val="16"/>
              </w:rPr>
              <w:t>Recommended 1 per month</w:t>
            </w:r>
          </w:p>
        </w:tc>
        <w:tc>
          <w:tcPr>
            <w:tcW w:w="1134" w:type="dxa"/>
          </w:tcPr>
          <w:p w:rsidR="009766DD" w:rsidRDefault="009766DD" w:rsidP="00590818">
            <w:pPr>
              <w:jc w:val="center"/>
              <w:rPr>
                <w:sz w:val="16"/>
                <w:szCs w:val="16"/>
              </w:rPr>
            </w:pPr>
            <w:r>
              <w:rPr>
                <w:sz w:val="16"/>
                <w:szCs w:val="16"/>
              </w:rPr>
              <w:t>PM008, F003</w:t>
            </w:r>
          </w:p>
        </w:tc>
      </w:tr>
      <w:tr w:rsidR="009766DD" w:rsidTr="00AB03A6">
        <w:tc>
          <w:tcPr>
            <w:tcW w:w="1559" w:type="dxa"/>
          </w:tcPr>
          <w:p w:rsidR="009766DD" w:rsidRDefault="009766DD" w:rsidP="00590818">
            <w:pPr>
              <w:jc w:val="center"/>
              <w:rPr>
                <w:sz w:val="16"/>
                <w:szCs w:val="16"/>
              </w:rPr>
            </w:pPr>
            <w:r>
              <w:rPr>
                <w:sz w:val="16"/>
                <w:szCs w:val="16"/>
              </w:rPr>
              <w:t>Competency assessment</w:t>
            </w:r>
          </w:p>
        </w:tc>
        <w:tc>
          <w:tcPr>
            <w:tcW w:w="2127" w:type="dxa"/>
          </w:tcPr>
          <w:p w:rsidR="009766DD" w:rsidRDefault="009766DD" w:rsidP="00590818">
            <w:pPr>
              <w:jc w:val="center"/>
              <w:rPr>
                <w:sz w:val="16"/>
                <w:szCs w:val="16"/>
              </w:rPr>
            </w:pPr>
            <w:r>
              <w:rPr>
                <w:sz w:val="16"/>
                <w:szCs w:val="16"/>
              </w:rPr>
              <w:t>Specific to workshop or site activities directly affecting legionella control</w:t>
            </w:r>
          </w:p>
        </w:tc>
        <w:tc>
          <w:tcPr>
            <w:tcW w:w="1586" w:type="dxa"/>
          </w:tcPr>
          <w:p w:rsidR="009766DD" w:rsidRDefault="009766DD" w:rsidP="00590818">
            <w:pPr>
              <w:jc w:val="center"/>
              <w:rPr>
                <w:sz w:val="16"/>
                <w:szCs w:val="16"/>
              </w:rPr>
            </w:pPr>
            <w:r>
              <w:rPr>
                <w:sz w:val="16"/>
                <w:szCs w:val="16"/>
              </w:rPr>
              <w:t>QHSE Engineer or peer on peer Watermiser site personnel</w:t>
            </w:r>
          </w:p>
        </w:tc>
        <w:tc>
          <w:tcPr>
            <w:tcW w:w="3233" w:type="dxa"/>
          </w:tcPr>
          <w:p w:rsidR="009766DD" w:rsidRDefault="009766DD" w:rsidP="00590818">
            <w:pPr>
              <w:jc w:val="center"/>
              <w:rPr>
                <w:sz w:val="16"/>
                <w:szCs w:val="16"/>
              </w:rPr>
            </w:pPr>
            <w:r>
              <w:rPr>
                <w:sz w:val="16"/>
                <w:szCs w:val="16"/>
              </w:rPr>
              <w:t>Ad-hoc based on site activities.</w:t>
            </w:r>
          </w:p>
          <w:p w:rsidR="009766DD" w:rsidRDefault="009766DD" w:rsidP="00590818">
            <w:pPr>
              <w:jc w:val="center"/>
              <w:rPr>
                <w:sz w:val="16"/>
                <w:szCs w:val="16"/>
              </w:rPr>
            </w:pPr>
            <w:r>
              <w:rPr>
                <w:sz w:val="16"/>
                <w:szCs w:val="16"/>
              </w:rPr>
              <w:t>Dependant on volume of site work activities, however all Watermiser personnel involved in the disinfection &amp; cleaning of towers in the field to be reviewed at least once every 6 months.</w:t>
            </w:r>
          </w:p>
        </w:tc>
        <w:tc>
          <w:tcPr>
            <w:tcW w:w="1134" w:type="dxa"/>
          </w:tcPr>
          <w:p w:rsidR="009766DD" w:rsidRDefault="009766DD" w:rsidP="00590818">
            <w:pPr>
              <w:jc w:val="center"/>
              <w:rPr>
                <w:sz w:val="16"/>
                <w:szCs w:val="16"/>
              </w:rPr>
            </w:pPr>
            <w:r>
              <w:rPr>
                <w:sz w:val="16"/>
                <w:szCs w:val="16"/>
              </w:rPr>
              <w:t>W027</w:t>
            </w:r>
          </w:p>
        </w:tc>
      </w:tr>
    </w:tbl>
    <w:p w:rsidR="00AD34B7" w:rsidRDefault="00AD34B7" w:rsidP="00AD34B7">
      <w:pPr>
        <w:pStyle w:val="ListParagraph"/>
        <w:ind w:left="644"/>
        <w:jc w:val="both"/>
        <w:outlineLvl w:val="3"/>
      </w:pPr>
    </w:p>
    <w:p w:rsidR="001641E3" w:rsidRDefault="004B48D6" w:rsidP="007C0BDC">
      <w:pPr>
        <w:pStyle w:val="ListParagraph"/>
        <w:numPr>
          <w:ilvl w:val="1"/>
          <w:numId w:val="17"/>
        </w:numPr>
        <w:jc w:val="both"/>
        <w:outlineLvl w:val="3"/>
      </w:pPr>
      <w:r>
        <w:lastRenderedPageBreak/>
        <w:t>Preventive measures to ensure proactive operation and daily control of critical business activities, equipment and plant are detailed in SOP008 Preventive Action.</w:t>
      </w:r>
    </w:p>
    <w:p w:rsidR="00AD34B7" w:rsidRPr="00980489" w:rsidRDefault="00AD34B7" w:rsidP="00AD34B7">
      <w:pPr>
        <w:pStyle w:val="ListParagraph"/>
        <w:ind w:left="644"/>
        <w:jc w:val="both"/>
        <w:outlineLvl w:val="3"/>
      </w:pPr>
    </w:p>
    <w:p w:rsidR="00962824" w:rsidRDefault="00EB086D" w:rsidP="00AB03A6">
      <w:pPr>
        <w:pStyle w:val="ListParagraph"/>
        <w:numPr>
          <w:ilvl w:val="0"/>
          <w:numId w:val="28"/>
        </w:numPr>
        <w:contextualSpacing w:val="0"/>
        <w:jc w:val="both"/>
        <w:outlineLvl w:val="2"/>
        <w:rPr>
          <w:b/>
        </w:rPr>
      </w:pPr>
      <w:r w:rsidRPr="00980489">
        <w:rPr>
          <w:b/>
        </w:rPr>
        <w:t>Communications and Management</w:t>
      </w:r>
    </w:p>
    <w:p w:rsidR="000106C0" w:rsidRPr="00062BA7" w:rsidRDefault="00B212CC" w:rsidP="00962824">
      <w:pPr>
        <w:pStyle w:val="ListParagraph"/>
        <w:numPr>
          <w:ilvl w:val="1"/>
          <w:numId w:val="33"/>
        </w:numPr>
        <w:contextualSpacing w:val="0"/>
        <w:jc w:val="both"/>
        <w:outlineLvl w:val="2"/>
        <w:rPr>
          <w:b/>
        </w:rPr>
      </w:pPr>
      <w:r>
        <w:t>W</w:t>
      </w:r>
      <w:r w:rsidR="000106C0">
        <w:t>here Watermiser becomes aware of a clients process control measures fall</w:t>
      </w:r>
      <w:r w:rsidR="0065495E">
        <w:t>ing</w:t>
      </w:r>
      <w:r w:rsidR="000106C0">
        <w:t xml:space="preserve"> short of </w:t>
      </w:r>
      <w:r w:rsidR="001C53FB">
        <w:t xml:space="preserve">statutory &amp; best practice </w:t>
      </w:r>
      <w:r w:rsidR="000106C0">
        <w:t xml:space="preserve">requirements </w:t>
      </w:r>
      <w:r w:rsidR="0065495E">
        <w:t xml:space="preserve">and </w:t>
      </w:r>
      <w:r w:rsidR="000106C0">
        <w:t>increas</w:t>
      </w:r>
      <w:r w:rsidR="001C53FB">
        <w:t>ing</w:t>
      </w:r>
      <w:r w:rsidR="000106C0">
        <w:t xml:space="preserve"> </w:t>
      </w:r>
      <w:r w:rsidR="0065495E">
        <w:t xml:space="preserve">the </w:t>
      </w:r>
      <w:r w:rsidR="000106C0">
        <w:t xml:space="preserve">likelihood of legionella risk, Watermiser will at </w:t>
      </w:r>
      <w:r w:rsidR="006C29EB">
        <w:t>t</w:t>
      </w:r>
      <w:r w:rsidR="000106C0">
        <w:t>he earliest opportunity contact the client and advise them of the concern</w:t>
      </w:r>
      <w:r w:rsidR="001C53FB">
        <w:t xml:space="preserve">. The procedure for </w:t>
      </w:r>
      <w:r w:rsidR="0065495E">
        <w:t xml:space="preserve">communicating concerns is detailed in Appendix 1 of document ref: PM009W “Sales Enquiry and Quotation”. </w:t>
      </w:r>
      <w:r w:rsidR="006C29EB">
        <w:t xml:space="preserve">This duty extends </w:t>
      </w:r>
      <w:r w:rsidR="00855747">
        <w:t xml:space="preserve">to </w:t>
      </w:r>
      <w:r w:rsidR="006C29EB">
        <w:t>factors</w:t>
      </w:r>
      <w:r w:rsidR="00062BA7">
        <w:t xml:space="preserve"> which are </w:t>
      </w:r>
      <w:r w:rsidR="00855747">
        <w:t xml:space="preserve">out-with our direct work-scope – </w:t>
      </w:r>
      <w:r w:rsidR="00855747" w:rsidRPr="0065495E">
        <w:rPr>
          <w:b/>
        </w:rPr>
        <w:t>refer to 4.2</w:t>
      </w:r>
      <w:r w:rsidR="001D2A3C">
        <w:rPr>
          <w:b/>
        </w:rPr>
        <w:t xml:space="preserve"> below</w:t>
      </w:r>
      <w:r w:rsidR="00855747">
        <w:t>.</w:t>
      </w:r>
      <w:r w:rsidR="006C29EB">
        <w:t xml:space="preserve"> </w:t>
      </w:r>
    </w:p>
    <w:p w:rsidR="00973744" w:rsidRDefault="00962824" w:rsidP="00962824">
      <w:pPr>
        <w:ind w:left="720" w:hanging="360"/>
        <w:jc w:val="both"/>
        <w:outlineLvl w:val="2"/>
      </w:pPr>
      <w:r>
        <w:t>4.2</w:t>
      </w:r>
      <w:r>
        <w:tab/>
      </w:r>
      <w:r w:rsidR="00973744">
        <w:t xml:space="preserve">In accordance with our obligations </w:t>
      </w:r>
      <w:r w:rsidR="00973744" w:rsidRPr="00980489">
        <w:t xml:space="preserve">under the Recommended </w:t>
      </w:r>
      <w:r w:rsidR="00973744">
        <w:t xml:space="preserve">LCA </w:t>
      </w:r>
      <w:r w:rsidR="00973744" w:rsidRPr="00980489">
        <w:t>Code of Conduct for Service Providers</w:t>
      </w:r>
      <w:r w:rsidR="00973744">
        <w:t xml:space="preserve"> we will communicate any potential legionella risk which we become aware of even if it is out-with our contracted work-scope.   </w:t>
      </w:r>
    </w:p>
    <w:p w:rsidR="004E2FC4" w:rsidRDefault="00962824" w:rsidP="00962824">
      <w:pPr>
        <w:ind w:left="720" w:hanging="360"/>
        <w:jc w:val="both"/>
        <w:outlineLvl w:val="2"/>
      </w:pPr>
      <w:r>
        <w:t>4.3</w:t>
      </w:r>
      <w:r>
        <w:tab/>
      </w:r>
      <w:r w:rsidR="004E2FC4">
        <w:t xml:space="preserve">Watermiser will </w:t>
      </w:r>
      <w:r w:rsidR="00326851">
        <w:t xml:space="preserve">address all </w:t>
      </w:r>
      <w:r w:rsidR="004E2FC4">
        <w:t>communicat</w:t>
      </w:r>
      <w:r w:rsidR="00326851">
        <w:t>ions relating to the operational effectiveness of cooling tower systems to the “</w:t>
      </w:r>
      <w:r w:rsidR="00326851" w:rsidRPr="00010B1B">
        <w:rPr>
          <w:b/>
        </w:rPr>
        <w:t>Client contact responsible for Health &amp; Safety</w:t>
      </w:r>
      <w:r w:rsidR="00326851">
        <w:t>” as named in the legionella log book</w:t>
      </w:r>
      <w:r w:rsidR="00492340">
        <w:t xml:space="preserve"> and risk assessment. The name and contact details of this person being identified during the job planning stage and formally documented on the approved Safe System of Work document, it is the client’s responsibility to inform Watermiser during the SSOW approval process that these contact details remain valid and correct.  </w:t>
      </w:r>
    </w:p>
    <w:p w:rsidR="00062BA7" w:rsidRDefault="00492340" w:rsidP="00962824">
      <w:pPr>
        <w:ind w:left="720" w:hanging="360"/>
        <w:jc w:val="both"/>
        <w:outlineLvl w:val="2"/>
      </w:pPr>
      <w:r>
        <w:tab/>
        <w:t>In the 1</w:t>
      </w:r>
      <w:r w:rsidRPr="00492340">
        <w:rPr>
          <w:vertAlign w:val="superscript"/>
        </w:rPr>
        <w:t>st</w:t>
      </w:r>
      <w:r>
        <w:t xml:space="preserve"> instance our site operators</w:t>
      </w:r>
      <w:r w:rsidR="00CB25AD">
        <w:t>/contracts team</w:t>
      </w:r>
      <w:r>
        <w:t xml:space="preserve"> will attempt to discuss any issues arising direct with the client </w:t>
      </w:r>
      <w:r w:rsidR="00CB25AD">
        <w:t xml:space="preserve">contact, however all issues will </w:t>
      </w:r>
      <w:r w:rsidR="00CB25AD" w:rsidRPr="00CB25AD">
        <w:rPr>
          <w:b/>
          <w:u w:val="single"/>
        </w:rPr>
        <w:t>always</w:t>
      </w:r>
      <w:r w:rsidR="00CB25AD">
        <w:t xml:space="preserve"> be communicated in writing to the aforementioned client contact.</w:t>
      </w:r>
      <w:r w:rsidR="00010B1B">
        <w:t xml:space="preserve"> </w:t>
      </w:r>
    </w:p>
    <w:p w:rsidR="00962824" w:rsidRDefault="00962824" w:rsidP="00962824">
      <w:pPr>
        <w:ind w:left="720" w:hanging="360"/>
        <w:jc w:val="both"/>
        <w:outlineLvl w:val="2"/>
      </w:pPr>
      <w:r>
        <w:t>4.4</w:t>
      </w:r>
      <w:r>
        <w:tab/>
      </w:r>
      <w:r w:rsidR="000A0164">
        <w:t>In accordance with IMS document ref: PM004 “Risk Assessment for Site Works”, risk assessments and m</w:t>
      </w:r>
      <w:r w:rsidR="00F30EBC" w:rsidRPr="00980489">
        <w:t xml:space="preserve">ethod </w:t>
      </w:r>
      <w:r w:rsidR="000A0164">
        <w:t>s</w:t>
      </w:r>
      <w:r w:rsidR="00F30EBC" w:rsidRPr="00980489">
        <w:t xml:space="preserve">tatements </w:t>
      </w:r>
      <w:r w:rsidR="000A0164">
        <w:t xml:space="preserve">detailing a safe system of work (SSOW) </w:t>
      </w:r>
      <w:r w:rsidR="00F30EBC" w:rsidRPr="00980489">
        <w:t>are prepared prior to the commencement of a</w:t>
      </w:r>
      <w:r w:rsidR="008E71A1" w:rsidRPr="00980489">
        <w:t>ny site</w:t>
      </w:r>
      <w:r w:rsidR="008559A6">
        <w:t xml:space="preserve"> </w:t>
      </w:r>
      <w:r w:rsidR="008E71A1" w:rsidRPr="00980489">
        <w:t xml:space="preserve">works and </w:t>
      </w:r>
      <w:r w:rsidR="000A0164">
        <w:t>these will be made available to the client for review prior to any works commencing</w:t>
      </w:r>
      <w:r w:rsidR="00F30EBC" w:rsidRPr="00980489">
        <w:t xml:space="preserve">. </w:t>
      </w:r>
    </w:p>
    <w:p w:rsidR="000A0164" w:rsidRDefault="00962824" w:rsidP="00962824">
      <w:pPr>
        <w:ind w:left="720" w:hanging="360"/>
        <w:jc w:val="both"/>
        <w:outlineLvl w:val="2"/>
      </w:pPr>
      <w:r>
        <w:t>4.5</w:t>
      </w:r>
      <w:r>
        <w:tab/>
      </w:r>
      <w:r w:rsidR="000A0164">
        <w:t xml:space="preserve">Any reports compiled and issued on the completion of works will be forwarded to the </w:t>
      </w:r>
      <w:r w:rsidR="005E2814">
        <w:t>aforementioned</w:t>
      </w:r>
      <w:r w:rsidR="000A0164">
        <w:t xml:space="preserve"> </w:t>
      </w:r>
      <w:r w:rsidR="000A0164" w:rsidRPr="000A0164">
        <w:rPr>
          <w:b/>
        </w:rPr>
        <w:t>Client Contact</w:t>
      </w:r>
      <w:r w:rsidR="005E2814">
        <w:rPr>
          <w:b/>
        </w:rPr>
        <w:t xml:space="preserve"> </w:t>
      </w:r>
      <w:r w:rsidR="005E2814" w:rsidRPr="005E2814">
        <w:t xml:space="preserve">and </w:t>
      </w:r>
      <w:r w:rsidR="005E2814">
        <w:t>where applicable a record of receipt/acknowledgement will be sought.</w:t>
      </w:r>
    </w:p>
    <w:p w:rsidR="00EB086D" w:rsidRPr="00980489" w:rsidRDefault="00EB086D" w:rsidP="00AB03A6">
      <w:pPr>
        <w:pStyle w:val="ListParagraph"/>
        <w:numPr>
          <w:ilvl w:val="0"/>
          <w:numId w:val="28"/>
        </w:numPr>
        <w:contextualSpacing w:val="0"/>
        <w:jc w:val="both"/>
        <w:outlineLvl w:val="2"/>
        <w:rPr>
          <w:b/>
        </w:rPr>
      </w:pPr>
      <w:r w:rsidRPr="00980489">
        <w:rPr>
          <w:b/>
        </w:rPr>
        <w:t>Record Keeping</w:t>
      </w:r>
    </w:p>
    <w:p w:rsidR="001641E3" w:rsidRDefault="0064022A" w:rsidP="007C0BDC">
      <w:pPr>
        <w:pStyle w:val="ListParagraph"/>
        <w:numPr>
          <w:ilvl w:val="1"/>
          <w:numId w:val="9"/>
        </w:numPr>
        <w:contextualSpacing w:val="0"/>
        <w:jc w:val="both"/>
        <w:outlineLvl w:val="3"/>
      </w:pPr>
      <w:r w:rsidRPr="00980489">
        <w:t xml:space="preserve">Our </w:t>
      </w:r>
      <w:r w:rsidR="00836F6D" w:rsidRPr="00980489">
        <w:t xml:space="preserve">standard </w:t>
      </w:r>
      <w:r w:rsidRPr="00980489">
        <w:t xml:space="preserve">quotation </w:t>
      </w:r>
      <w:r w:rsidR="00836F6D" w:rsidRPr="00980489">
        <w:t xml:space="preserve">template outlines the scope of work and details </w:t>
      </w:r>
      <w:r w:rsidR="00840F61" w:rsidRPr="00980489">
        <w:t>the</w:t>
      </w:r>
      <w:r w:rsidR="00836F6D" w:rsidRPr="00980489">
        <w:t xml:space="preserve"> responsibilities for specific </w:t>
      </w:r>
      <w:r w:rsidRPr="00980489">
        <w:t xml:space="preserve">record keeping as well as </w:t>
      </w:r>
      <w:r w:rsidR="00974CC6">
        <w:t xml:space="preserve">who has the </w:t>
      </w:r>
      <w:r w:rsidRPr="00980489">
        <w:t>responsibility for maintaining such records going forward.</w:t>
      </w:r>
      <w:r w:rsidR="003E5F96" w:rsidRPr="00980489">
        <w:t xml:space="preserve"> </w:t>
      </w:r>
      <w:r w:rsidR="00973744">
        <w:t xml:space="preserve">Watermiser will retain internal records in accordance with </w:t>
      </w:r>
      <w:r w:rsidR="00840F61" w:rsidRPr="00980489">
        <w:t xml:space="preserve">IMS </w:t>
      </w:r>
      <w:r w:rsidR="00973744">
        <w:t xml:space="preserve">document ref: </w:t>
      </w:r>
      <w:r w:rsidR="00840F61" w:rsidRPr="00980489">
        <w:t>SOP007</w:t>
      </w:r>
      <w:r w:rsidR="00973744">
        <w:t xml:space="preserve"> “Control of Records”</w:t>
      </w:r>
      <w:r w:rsidR="00840F61" w:rsidRPr="00980489">
        <w:t>.</w:t>
      </w:r>
    </w:p>
    <w:p w:rsidR="005E2814" w:rsidRDefault="005E2814" w:rsidP="005E2814">
      <w:pPr>
        <w:pStyle w:val="ListParagraph"/>
        <w:ind w:left="717"/>
        <w:contextualSpacing w:val="0"/>
        <w:jc w:val="both"/>
        <w:outlineLvl w:val="3"/>
      </w:pPr>
    </w:p>
    <w:p w:rsidR="00EB086D" w:rsidRPr="00980489" w:rsidRDefault="0064022A" w:rsidP="0064022A">
      <w:pPr>
        <w:pStyle w:val="ListParagraph"/>
        <w:numPr>
          <w:ilvl w:val="1"/>
          <w:numId w:val="9"/>
        </w:numPr>
        <w:contextualSpacing w:val="0"/>
        <w:jc w:val="both"/>
        <w:outlineLvl w:val="3"/>
      </w:pPr>
      <w:r w:rsidRPr="00980489">
        <w:lastRenderedPageBreak/>
        <w:t>Under our existing scope of service provision, such records may include:</w:t>
      </w:r>
    </w:p>
    <w:p w:rsidR="008A070B" w:rsidRDefault="00EB086D" w:rsidP="008A070B">
      <w:pPr>
        <w:pStyle w:val="ListParagraph"/>
        <w:numPr>
          <w:ilvl w:val="0"/>
          <w:numId w:val="34"/>
        </w:numPr>
        <w:spacing w:before="120" w:line="240" w:lineRule="auto"/>
        <w:ind w:left="1071" w:hanging="357"/>
        <w:jc w:val="both"/>
        <w:rPr>
          <w:rFonts w:ascii="Calibri" w:hAnsi="Calibri"/>
        </w:rPr>
      </w:pPr>
      <w:r w:rsidRPr="00AB03A6">
        <w:rPr>
          <w:rFonts w:ascii="Calibri" w:hAnsi="Calibri"/>
        </w:rPr>
        <w:t xml:space="preserve">Records of site </w:t>
      </w:r>
      <w:r w:rsidR="0064022A" w:rsidRPr="00AB03A6">
        <w:rPr>
          <w:rFonts w:ascii="Calibri" w:hAnsi="Calibri"/>
        </w:rPr>
        <w:t>cooling tower surveys undertaken by Watermiser</w:t>
      </w:r>
      <w:r w:rsidR="0081147D">
        <w:rPr>
          <w:rFonts w:ascii="Calibri" w:hAnsi="Calibri"/>
        </w:rPr>
        <w:t>.</w:t>
      </w:r>
    </w:p>
    <w:p w:rsidR="007926BB" w:rsidRDefault="007926BB" w:rsidP="007926BB">
      <w:pPr>
        <w:pStyle w:val="ListParagraph"/>
        <w:spacing w:before="120" w:line="240" w:lineRule="auto"/>
        <w:ind w:left="1071"/>
        <w:jc w:val="both"/>
        <w:rPr>
          <w:rFonts w:ascii="Calibri" w:hAnsi="Calibri"/>
        </w:rPr>
      </w:pPr>
    </w:p>
    <w:p w:rsidR="0063309E" w:rsidRPr="008A070B" w:rsidRDefault="0063309E" w:rsidP="008A070B">
      <w:pPr>
        <w:pStyle w:val="ListParagraph"/>
        <w:numPr>
          <w:ilvl w:val="0"/>
          <w:numId w:val="34"/>
        </w:numPr>
        <w:spacing w:before="120" w:line="240" w:lineRule="auto"/>
        <w:ind w:left="1071" w:hanging="357"/>
        <w:jc w:val="both"/>
        <w:rPr>
          <w:rFonts w:ascii="Calibri" w:hAnsi="Calibri"/>
        </w:rPr>
      </w:pPr>
      <w:r w:rsidRPr="008A070B">
        <w:rPr>
          <w:rFonts w:ascii="Calibri" w:hAnsi="Calibri"/>
        </w:rPr>
        <w:t>Certificates of cleaning or disinfection works</w:t>
      </w:r>
      <w:r w:rsidR="0081147D">
        <w:rPr>
          <w:rFonts w:ascii="Calibri" w:hAnsi="Calibri"/>
        </w:rPr>
        <w:t>.</w:t>
      </w:r>
      <w:r w:rsidRPr="008A070B">
        <w:rPr>
          <w:rFonts w:ascii="Calibri" w:hAnsi="Calibri"/>
        </w:rPr>
        <w:t xml:space="preserve"> </w:t>
      </w:r>
    </w:p>
    <w:p w:rsidR="007926BB" w:rsidRDefault="007926BB" w:rsidP="007926BB">
      <w:pPr>
        <w:pStyle w:val="ListParagraph"/>
        <w:spacing w:before="120" w:line="240" w:lineRule="auto"/>
        <w:ind w:left="1071"/>
        <w:jc w:val="both"/>
        <w:rPr>
          <w:rFonts w:ascii="Calibri" w:hAnsi="Calibri"/>
        </w:rPr>
      </w:pPr>
    </w:p>
    <w:p w:rsidR="00AB03A6" w:rsidRDefault="0063309E" w:rsidP="008A070B">
      <w:pPr>
        <w:pStyle w:val="ListParagraph"/>
        <w:numPr>
          <w:ilvl w:val="0"/>
          <w:numId w:val="34"/>
        </w:numPr>
        <w:spacing w:before="120" w:line="240" w:lineRule="auto"/>
        <w:ind w:left="1071" w:hanging="357"/>
        <w:jc w:val="both"/>
        <w:rPr>
          <w:rFonts w:ascii="Calibri" w:hAnsi="Calibri"/>
        </w:rPr>
      </w:pPr>
      <w:r w:rsidRPr="00AB03A6">
        <w:rPr>
          <w:rFonts w:ascii="Calibri" w:hAnsi="Calibri"/>
        </w:rPr>
        <w:t>EC Declaration of Conformity</w:t>
      </w:r>
      <w:r w:rsidR="0081147D">
        <w:rPr>
          <w:rFonts w:ascii="Calibri" w:hAnsi="Calibri"/>
        </w:rPr>
        <w:t>.</w:t>
      </w:r>
    </w:p>
    <w:p w:rsidR="007926BB" w:rsidRDefault="007926BB" w:rsidP="007926BB">
      <w:pPr>
        <w:pStyle w:val="ListParagraph"/>
        <w:spacing w:before="120" w:line="240" w:lineRule="auto"/>
        <w:ind w:left="1071"/>
        <w:jc w:val="both"/>
        <w:rPr>
          <w:rFonts w:ascii="Calibri" w:hAnsi="Calibri"/>
        </w:rPr>
      </w:pPr>
    </w:p>
    <w:p w:rsidR="00AB03A6" w:rsidRDefault="00091F41" w:rsidP="008A070B">
      <w:pPr>
        <w:pStyle w:val="ListParagraph"/>
        <w:numPr>
          <w:ilvl w:val="0"/>
          <w:numId w:val="34"/>
        </w:numPr>
        <w:spacing w:before="120" w:line="240" w:lineRule="auto"/>
        <w:ind w:left="1071" w:hanging="357"/>
        <w:jc w:val="both"/>
        <w:rPr>
          <w:rFonts w:ascii="Calibri" w:hAnsi="Calibri"/>
        </w:rPr>
      </w:pPr>
      <w:r w:rsidRPr="00AB03A6">
        <w:rPr>
          <w:rFonts w:ascii="Calibri" w:hAnsi="Calibri"/>
        </w:rPr>
        <w:t>O&amp;M Manuals</w:t>
      </w:r>
      <w:r w:rsidR="0081147D">
        <w:rPr>
          <w:rFonts w:ascii="Calibri" w:hAnsi="Calibri"/>
        </w:rPr>
        <w:t>.</w:t>
      </w:r>
    </w:p>
    <w:p w:rsidR="007926BB" w:rsidRDefault="007926BB" w:rsidP="007926BB">
      <w:pPr>
        <w:pStyle w:val="ListParagraph"/>
        <w:spacing w:before="120" w:line="240" w:lineRule="auto"/>
        <w:ind w:left="1071"/>
        <w:jc w:val="both"/>
        <w:rPr>
          <w:rFonts w:ascii="Calibri" w:hAnsi="Calibri"/>
        </w:rPr>
      </w:pPr>
    </w:p>
    <w:p w:rsidR="0063309E" w:rsidRDefault="0064022A" w:rsidP="008A070B">
      <w:pPr>
        <w:pStyle w:val="ListParagraph"/>
        <w:numPr>
          <w:ilvl w:val="0"/>
          <w:numId w:val="34"/>
        </w:numPr>
        <w:spacing w:before="120" w:line="240" w:lineRule="auto"/>
        <w:ind w:left="1071" w:hanging="357"/>
        <w:jc w:val="both"/>
        <w:rPr>
          <w:rFonts w:ascii="Calibri" w:hAnsi="Calibri"/>
        </w:rPr>
      </w:pPr>
      <w:r w:rsidRPr="00AB03A6">
        <w:rPr>
          <w:rFonts w:ascii="Calibri" w:hAnsi="Calibri"/>
        </w:rPr>
        <w:t>Drawings</w:t>
      </w:r>
      <w:r w:rsidR="00091F41" w:rsidRPr="00AB03A6">
        <w:rPr>
          <w:rFonts w:ascii="Calibri" w:hAnsi="Calibri"/>
        </w:rPr>
        <w:t xml:space="preserve"> and calculations</w:t>
      </w:r>
      <w:r w:rsidR="0081147D">
        <w:rPr>
          <w:rFonts w:ascii="Calibri" w:hAnsi="Calibri"/>
        </w:rPr>
        <w:t>.</w:t>
      </w:r>
    </w:p>
    <w:p w:rsidR="00AB03A6" w:rsidRPr="00AB03A6" w:rsidRDefault="00AB03A6" w:rsidP="00AB03A6">
      <w:pPr>
        <w:pStyle w:val="ListParagraph"/>
        <w:spacing w:before="120" w:line="240" w:lineRule="auto"/>
        <w:ind w:left="1077"/>
        <w:jc w:val="both"/>
        <w:rPr>
          <w:rFonts w:ascii="Calibri" w:hAnsi="Calibri"/>
        </w:rPr>
      </w:pPr>
    </w:p>
    <w:p w:rsidR="00EB086D" w:rsidRPr="00980489" w:rsidRDefault="00EB086D" w:rsidP="00AB03A6">
      <w:pPr>
        <w:pStyle w:val="ListParagraph"/>
        <w:numPr>
          <w:ilvl w:val="0"/>
          <w:numId w:val="28"/>
        </w:numPr>
        <w:contextualSpacing w:val="0"/>
        <w:jc w:val="both"/>
        <w:outlineLvl w:val="2"/>
        <w:rPr>
          <w:b/>
        </w:rPr>
      </w:pPr>
      <w:r w:rsidRPr="00980489">
        <w:rPr>
          <w:b/>
        </w:rPr>
        <w:t>Reviews</w:t>
      </w:r>
      <w:r w:rsidR="0064022A" w:rsidRPr="00980489">
        <w:rPr>
          <w:b/>
        </w:rPr>
        <w:t xml:space="preserve"> </w:t>
      </w:r>
    </w:p>
    <w:p w:rsidR="00EB086D" w:rsidRPr="00980489" w:rsidRDefault="00771CC9" w:rsidP="009322D9">
      <w:pPr>
        <w:pStyle w:val="ListParagraph"/>
        <w:numPr>
          <w:ilvl w:val="1"/>
          <w:numId w:val="11"/>
        </w:numPr>
        <w:contextualSpacing w:val="0"/>
        <w:jc w:val="both"/>
        <w:outlineLvl w:val="3"/>
      </w:pPr>
      <w:r w:rsidRPr="00980489">
        <w:t>Where</w:t>
      </w:r>
      <w:r w:rsidR="009F7D62" w:rsidRPr="00980489">
        <w:t xml:space="preserve"> </w:t>
      </w:r>
      <w:r w:rsidRPr="00980489">
        <w:t xml:space="preserve">a contract runs for a period </w:t>
      </w:r>
      <w:r w:rsidR="009F7D62" w:rsidRPr="00980489">
        <w:t>of 12 months’ duration or more</w:t>
      </w:r>
      <w:r w:rsidRPr="00980489">
        <w:t>, or where an annual contract is routinely placed the</w:t>
      </w:r>
      <w:r w:rsidR="009F7D62" w:rsidRPr="00980489">
        <w:t xml:space="preserve"> </w:t>
      </w:r>
      <w:r w:rsidRPr="00980489">
        <w:t xml:space="preserve">Contract </w:t>
      </w:r>
      <w:r w:rsidR="00644EA2">
        <w:t xml:space="preserve">Engineer / </w:t>
      </w:r>
      <w:r w:rsidRPr="00980489">
        <w:t>Manager</w:t>
      </w:r>
      <w:r w:rsidR="00EB086D" w:rsidRPr="00980489">
        <w:t xml:space="preserve"> </w:t>
      </w:r>
      <w:r w:rsidR="00644EA2">
        <w:t xml:space="preserve">will </w:t>
      </w:r>
      <w:r w:rsidR="00EB086D" w:rsidRPr="00980489">
        <w:t>schedule</w:t>
      </w:r>
      <w:r w:rsidRPr="00980489">
        <w:t xml:space="preserve"> a</w:t>
      </w:r>
      <w:r w:rsidR="009F7D62" w:rsidRPr="00980489">
        <w:t xml:space="preserve"> </w:t>
      </w:r>
      <w:r w:rsidRPr="00980489">
        <w:t>review meeting</w:t>
      </w:r>
      <w:r w:rsidR="00EB086D" w:rsidRPr="00980489">
        <w:t xml:space="preserve"> to discuss the effectiveness of the</w:t>
      </w:r>
      <w:r w:rsidR="009F7D62" w:rsidRPr="00980489">
        <w:t xml:space="preserve"> services</w:t>
      </w:r>
      <w:r w:rsidRPr="00980489">
        <w:t xml:space="preserve"> we provide</w:t>
      </w:r>
      <w:r w:rsidR="009F7D62" w:rsidRPr="00980489">
        <w:t xml:space="preserve">. </w:t>
      </w:r>
    </w:p>
    <w:p w:rsidR="00EB086D" w:rsidRPr="00980489" w:rsidRDefault="009F7D62" w:rsidP="00551DB7">
      <w:pPr>
        <w:pStyle w:val="ListParagraph"/>
        <w:numPr>
          <w:ilvl w:val="1"/>
          <w:numId w:val="11"/>
        </w:numPr>
        <w:contextualSpacing w:val="0"/>
        <w:jc w:val="both"/>
        <w:outlineLvl w:val="3"/>
      </w:pPr>
      <w:r w:rsidRPr="00980489">
        <w:t>Such r</w:t>
      </w:r>
      <w:r w:rsidR="0064022A" w:rsidRPr="00980489">
        <w:t>eview meetings are held at pre-</w:t>
      </w:r>
      <w:r w:rsidR="00EB086D" w:rsidRPr="00980489">
        <w:t>agreed intervals</w:t>
      </w:r>
      <w:r w:rsidR="00771CC9" w:rsidRPr="00980489">
        <w:t xml:space="preserve"> at least annually</w:t>
      </w:r>
      <w:r w:rsidR="00EB086D" w:rsidRPr="00980489">
        <w:t xml:space="preserve"> with the customer and cover the agreed responsibilities, progress of the contract, remedial </w:t>
      </w:r>
      <w:r w:rsidR="00962824">
        <w:t>actions and other points relating to the contract.  Minutes may be prepared as appropriate to both parties.</w:t>
      </w:r>
    </w:p>
    <w:p w:rsidR="004B48D6" w:rsidRPr="00980489" w:rsidRDefault="004B48D6" w:rsidP="00AB03A6">
      <w:pPr>
        <w:pStyle w:val="ListParagraph"/>
        <w:numPr>
          <w:ilvl w:val="0"/>
          <w:numId w:val="28"/>
        </w:numPr>
        <w:contextualSpacing w:val="0"/>
        <w:jc w:val="both"/>
        <w:outlineLvl w:val="2"/>
        <w:rPr>
          <w:b/>
        </w:rPr>
      </w:pPr>
      <w:r w:rsidRPr="00980489">
        <w:rPr>
          <w:b/>
        </w:rPr>
        <w:t>Internal Auditing</w:t>
      </w:r>
    </w:p>
    <w:p w:rsidR="004B48D6" w:rsidRPr="000A0164" w:rsidRDefault="007D46CF" w:rsidP="007D46CF">
      <w:pPr>
        <w:pStyle w:val="ListParagraph"/>
        <w:numPr>
          <w:ilvl w:val="1"/>
          <w:numId w:val="12"/>
        </w:numPr>
        <w:contextualSpacing w:val="0"/>
        <w:jc w:val="both"/>
        <w:outlineLvl w:val="2"/>
        <w:rPr>
          <w:b/>
        </w:rPr>
      </w:pPr>
      <w:r>
        <w:t xml:space="preserve">An internal audit will be completed at least annually.  </w:t>
      </w:r>
      <w:r w:rsidR="004B48D6" w:rsidRPr="00980489">
        <w:t xml:space="preserve"> </w:t>
      </w:r>
    </w:p>
    <w:p w:rsidR="000A0164" w:rsidRPr="000A0164" w:rsidRDefault="000A0164" w:rsidP="000A0164">
      <w:pPr>
        <w:pStyle w:val="ListParagraph"/>
        <w:numPr>
          <w:ilvl w:val="1"/>
          <w:numId w:val="12"/>
        </w:numPr>
        <w:contextualSpacing w:val="0"/>
        <w:jc w:val="both"/>
        <w:outlineLvl w:val="2"/>
        <w:rPr>
          <w:b/>
        </w:rPr>
      </w:pPr>
      <w:r>
        <w:t xml:space="preserve">The procedure for carrying out internal audits is detailed in IMS document ref: SOP004 </w:t>
      </w:r>
      <w:r w:rsidR="004B392D">
        <w:t>“</w:t>
      </w:r>
      <w:r>
        <w:t>Internal Auditing</w:t>
      </w:r>
      <w:r w:rsidR="004B392D">
        <w:t>”</w:t>
      </w:r>
      <w:r>
        <w:t xml:space="preserve">. All audits carried out will include a systematic and documented review of compliance to </w:t>
      </w:r>
      <w:r w:rsidR="00381B08">
        <w:t xml:space="preserve">both </w:t>
      </w:r>
      <w:r>
        <w:t xml:space="preserve">the </w:t>
      </w:r>
      <w:r w:rsidRPr="00381B08">
        <w:rPr>
          <w:b/>
        </w:rPr>
        <w:t>general</w:t>
      </w:r>
      <w:r>
        <w:t xml:space="preserve"> requirements of the LCA Code of Conduct</w:t>
      </w:r>
      <w:r w:rsidR="00590818">
        <w:t xml:space="preserve"> </w:t>
      </w:r>
      <w:r w:rsidR="00381B08">
        <w:t xml:space="preserve">and </w:t>
      </w:r>
      <w:r>
        <w:t xml:space="preserve">individual work activities which may have an impact on the level of legionella control of an installed, serviced or maintained system. </w:t>
      </w:r>
    </w:p>
    <w:p w:rsidR="00590818" w:rsidRPr="00590818" w:rsidRDefault="007D46CF" w:rsidP="004B48D6">
      <w:pPr>
        <w:pStyle w:val="ListParagraph"/>
        <w:numPr>
          <w:ilvl w:val="1"/>
          <w:numId w:val="12"/>
        </w:numPr>
        <w:contextualSpacing w:val="0"/>
        <w:jc w:val="both"/>
        <w:outlineLvl w:val="2"/>
        <w:rPr>
          <w:b/>
        </w:rPr>
      </w:pPr>
      <w:r>
        <w:t xml:space="preserve">Watermiser Senior Management including the Managing Director will be notified of any identified </w:t>
      </w:r>
      <w:r w:rsidR="00590818">
        <w:t>deviation (non-conformance) from</w:t>
      </w:r>
      <w:r w:rsidR="004B48D6" w:rsidRPr="00980489">
        <w:t xml:space="preserve"> the requirements of this Statement of Compliance</w:t>
      </w:r>
      <w:r>
        <w:t xml:space="preserve"> </w:t>
      </w:r>
      <w:r w:rsidR="00590818">
        <w:t>or other control document. Non-conformances will be</w:t>
      </w:r>
      <w:r>
        <w:t xml:space="preserve"> logged on</w:t>
      </w:r>
      <w:r w:rsidR="00590818">
        <w:t xml:space="preserve"> a </w:t>
      </w:r>
      <w:r>
        <w:t>register managed by the QHSE Engineer</w:t>
      </w:r>
      <w:r w:rsidR="00590818">
        <w:t xml:space="preserve"> and corrective and preventive actions agreed and documented. Any identified actions will be managed to completion via regular review of the register.</w:t>
      </w:r>
    </w:p>
    <w:p w:rsidR="00EB086D" w:rsidRPr="00980489" w:rsidRDefault="00EB086D" w:rsidP="00AB03A6">
      <w:pPr>
        <w:pStyle w:val="ListParagraph"/>
        <w:numPr>
          <w:ilvl w:val="0"/>
          <w:numId w:val="28"/>
        </w:numPr>
        <w:contextualSpacing w:val="0"/>
        <w:jc w:val="both"/>
        <w:outlineLvl w:val="2"/>
        <w:rPr>
          <w:b/>
        </w:rPr>
      </w:pPr>
      <w:r w:rsidRPr="00980489">
        <w:rPr>
          <w:b/>
        </w:rPr>
        <w:t>Sub-Contractors</w:t>
      </w:r>
    </w:p>
    <w:p w:rsidR="00375EE0" w:rsidRPr="00980489" w:rsidRDefault="00375EE0" w:rsidP="00694DD3">
      <w:pPr>
        <w:pStyle w:val="ListParagraph"/>
        <w:numPr>
          <w:ilvl w:val="1"/>
          <w:numId w:val="13"/>
        </w:numPr>
        <w:contextualSpacing w:val="0"/>
        <w:jc w:val="both"/>
        <w:outlineLvl w:val="3"/>
      </w:pPr>
      <w:r w:rsidRPr="00980489">
        <w:t xml:space="preserve">Watermiser Ltd do not subcontract work within the </w:t>
      </w:r>
      <w:r w:rsidR="006F7EE8">
        <w:t xml:space="preserve">identified </w:t>
      </w:r>
      <w:r w:rsidR="002E1EE4">
        <w:t>“</w:t>
      </w:r>
      <w:r w:rsidRPr="00980489">
        <w:t>Areas of Interest</w:t>
      </w:r>
      <w:r w:rsidR="002E1EE4">
        <w:t>”</w:t>
      </w:r>
      <w:r w:rsidRPr="00980489">
        <w:t xml:space="preserve"> under the Legionella Control Association’s Standards for Service Delivery; all such activities are self-delivered </w:t>
      </w:r>
      <w:r w:rsidR="006F7EE8">
        <w:t xml:space="preserve">by Watermiser </w:t>
      </w:r>
      <w:r w:rsidRPr="00980489">
        <w:t xml:space="preserve">in their entirety. </w:t>
      </w:r>
    </w:p>
    <w:p w:rsidR="00962824" w:rsidRDefault="00375EE0" w:rsidP="00962824">
      <w:pPr>
        <w:pStyle w:val="ListParagraph"/>
        <w:numPr>
          <w:ilvl w:val="1"/>
          <w:numId w:val="13"/>
        </w:numPr>
        <w:contextualSpacing w:val="0"/>
        <w:jc w:val="both"/>
        <w:outlineLvl w:val="3"/>
      </w:pPr>
      <w:r w:rsidRPr="00980489">
        <w:lastRenderedPageBreak/>
        <w:t xml:space="preserve">Where there is </w:t>
      </w:r>
      <w:r w:rsidR="006F7EE8">
        <w:t xml:space="preserve">a requirement </w:t>
      </w:r>
      <w:r w:rsidRPr="00980489">
        <w:t xml:space="preserve">to subcontract </w:t>
      </w:r>
      <w:r w:rsidR="006F7EE8">
        <w:t xml:space="preserve">work </w:t>
      </w:r>
      <w:r w:rsidRPr="00980489">
        <w:t>activities</w:t>
      </w:r>
      <w:r w:rsidR="006F7EE8">
        <w:t xml:space="preserve"> which are</w:t>
      </w:r>
      <w:r w:rsidRPr="00980489">
        <w:t xml:space="preserve"> out-with the </w:t>
      </w:r>
      <w:r w:rsidR="00CC4912">
        <w:t>aforementioned</w:t>
      </w:r>
      <w:r w:rsidR="006F7EE8">
        <w:t xml:space="preserve"> “</w:t>
      </w:r>
      <w:r w:rsidR="006F7EE8" w:rsidRPr="00980489">
        <w:t>Areas of Interest</w:t>
      </w:r>
      <w:r w:rsidR="006F7EE8">
        <w:t>”</w:t>
      </w:r>
      <w:r w:rsidRPr="00980489">
        <w:t xml:space="preserve"> t</w:t>
      </w:r>
      <w:r w:rsidR="0035689A" w:rsidRPr="00980489">
        <w:t>h</w:t>
      </w:r>
      <w:r w:rsidR="002E1EE4">
        <w:t xml:space="preserve">e selection and management of the sub-contractor will be carried out in compliance with IMS document ref: PM003 “Selection &amp; Approval of Sub-contractors”. </w:t>
      </w:r>
    </w:p>
    <w:p w:rsidR="00EB086D" w:rsidRPr="00980489" w:rsidRDefault="00EB086D" w:rsidP="00AB03A6">
      <w:pPr>
        <w:pStyle w:val="ListParagraph"/>
        <w:numPr>
          <w:ilvl w:val="0"/>
          <w:numId w:val="28"/>
        </w:numPr>
        <w:contextualSpacing w:val="0"/>
        <w:jc w:val="both"/>
        <w:outlineLvl w:val="2"/>
        <w:rPr>
          <w:b/>
        </w:rPr>
      </w:pPr>
      <w:r w:rsidRPr="00980489">
        <w:rPr>
          <w:b/>
        </w:rPr>
        <w:t>Distribution of the Code</w:t>
      </w:r>
    </w:p>
    <w:p w:rsidR="00A208C0" w:rsidRDefault="00BE0B4C" w:rsidP="00412AFF">
      <w:pPr>
        <w:pStyle w:val="ListParagraph"/>
        <w:numPr>
          <w:ilvl w:val="1"/>
          <w:numId w:val="14"/>
        </w:numPr>
        <w:contextualSpacing w:val="0"/>
        <w:jc w:val="both"/>
        <w:outlineLvl w:val="3"/>
      </w:pPr>
      <w:r w:rsidRPr="00980489">
        <w:t xml:space="preserve">Watermiser’ standard quotation is created in </w:t>
      </w:r>
      <w:r w:rsidR="00F26433">
        <w:t xml:space="preserve">accordance </w:t>
      </w:r>
      <w:r w:rsidRPr="00980489">
        <w:t>with IMS</w:t>
      </w:r>
      <w:r w:rsidR="00F26433">
        <w:t xml:space="preserve"> document ref: PM009W “Sales Enquiry &amp; Quotation”. Use of the standard template ensures that each </w:t>
      </w:r>
      <w:r w:rsidR="00412AFF">
        <w:t xml:space="preserve">issued </w:t>
      </w:r>
      <w:r w:rsidR="00F26433">
        <w:t>quotation</w:t>
      </w:r>
      <w:r w:rsidR="00412AFF">
        <w:t xml:space="preserve"> brings attention to the customer of Watermiser’ obligations in respect to the following;</w:t>
      </w:r>
    </w:p>
    <w:p w:rsidR="00F26433" w:rsidRDefault="00A208C0" w:rsidP="00A208C0">
      <w:pPr>
        <w:pStyle w:val="ListParagraph"/>
        <w:numPr>
          <w:ilvl w:val="0"/>
          <w:numId w:val="25"/>
        </w:numPr>
        <w:contextualSpacing w:val="0"/>
        <w:jc w:val="both"/>
        <w:outlineLvl w:val="3"/>
      </w:pPr>
      <w:r>
        <w:t xml:space="preserve">The Legionella Control Association’s Code of Conduct in general, and specifically with regards to Cleaning and Dis-infection Services &amp; the Design, Supply, Installation and Refurbishment of Water Plant and Systems.  </w:t>
      </w:r>
    </w:p>
    <w:p w:rsidR="00412AFF" w:rsidRDefault="00166AFF" w:rsidP="00412AFF">
      <w:pPr>
        <w:ind w:left="765"/>
        <w:jc w:val="both"/>
        <w:outlineLvl w:val="3"/>
      </w:pPr>
      <w:r>
        <w:t>It also identifies legislation which impose an obligation on the prospective client, these being:</w:t>
      </w:r>
    </w:p>
    <w:p w:rsidR="00A208C0" w:rsidRDefault="00A208C0" w:rsidP="008A070B">
      <w:pPr>
        <w:pStyle w:val="ListParagraph"/>
        <w:numPr>
          <w:ilvl w:val="0"/>
          <w:numId w:val="25"/>
        </w:numPr>
        <w:spacing w:line="240" w:lineRule="auto"/>
        <w:ind w:left="1122" w:hanging="357"/>
        <w:contextualSpacing w:val="0"/>
        <w:jc w:val="both"/>
        <w:outlineLvl w:val="3"/>
      </w:pPr>
      <w:r>
        <w:t>HSE publication L8 “Legionnaires Disease: The control of legionella bacteria in water systems</w:t>
      </w:r>
      <w:r w:rsidR="00962824">
        <w:t>”</w:t>
      </w:r>
      <w:r>
        <w:t>.</w:t>
      </w:r>
    </w:p>
    <w:p w:rsidR="00412AFF" w:rsidRDefault="00A208C0" w:rsidP="008A070B">
      <w:pPr>
        <w:pStyle w:val="ListParagraph"/>
        <w:numPr>
          <w:ilvl w:val="0"/>
          <w:numId w:val="25"/>
        </w:numPr>
        <w:spacing w:line="240" w:lineRule="auto"/>
        <w:ind w:left="1122" w:hanging="357"/>
        <w:contextualSpacing w:val="0"/>
        <w:jc w:val="both"/>
        <w:outlineLvl w:val="3"/>
      </w:pPr>
      <w:r>
        <w:t xml:space="preserve">HSE publication HSG274 </w:t>
      </w:r>
      <w:r w:rsidR="00412AFF">
        <w:t>“</w:t>
      </w:r>
      <w:r>
        <w:t>Legionnaires disease: Technical guidance, Pt. 1: The control of legionella bacteria in evaporative cooling systems</w:t>
      </w:r>
      <w:r w:rsidR="00412AFF">
        <w:t>”</w:t>
      </w:r>
      <w:r>
        <w:t>.</w:t>
      </w:r>
    </w:p>
    <w:p w:rsidR="00412AFF" w:rsidRDefault="00412AFF" w:rsidP="008A070B">
      <w:pPr>
        <w:pStyle w:val="ListParagraph"/>
        <w:numPr>
          <w:ilvl w:val="0"/>
          <w:numId w:val="25"/>
        </w:numPr>
        <w:spacing w:line="240" w:lineRule="auto"/>
        <w:ind w:left="1122" w:hanging="357"/>
        <w:contextualSpacing w:val="0"/>
        <w:jc w:val="both"/>
        <w:outlineLvl w:val="3"/>
      </w:pPr>
      <w:r>
        <w:t>The Health &amp; Safety at Work Act 1974.</w:t>
      </w:r>
    </w:p>
    <w:p w:rsidR="00412AFF" w:rsidRDefault="00412AFF" w:rsidP="008A070B">
      <w:pPr>
        <w:pStyle w:val="ListParagraph"/>
        <w:numPr>
          <w:ilvl w:val="0"/>
          <w:numId w:val="25"/>
        </w:numPr>
        <w:spacing w:line="240" w:lineRule="auto"/>
        <w:ind w:left="1122" w:hanging="357"/>
        <w:contextualSpacing w:val="0"/>
        <w:jc w:val="both"/>
        <w:outlineLvl w:val="3"/>
      </w:pPr>
      <w:r>
        <w:t>The Control of Substances Hazardous to Health Regulations 2002.</w:t>
      </w:r>
    </w:p>
    <w:p w:rsidR="00412AFF" w:rsidRDefault="00412AFF" w:rsidP="008A070B">
      <w:pPr>
        <w:pStyle w:val="ListParagraph"/>
        <w:numPr>
          <w:ilvl w:val="0"/>
          <w:numId w:val="25"/>
        </w:numPr>
        <w:spacing w:line="240" w:lineRule="auto"/>
        <w:ind w:left="1122" w:hanging="357"/>
        <w:contextualSpacing w:val="0"/>
        <w:jc w:val="both"/>
        <w:outlineLvl w:val="3"/>
      </w:pPr>
      <w:r>
        <w:t>The Management of Health &amp; Safety at Work Regulations 1999.</w:t>
      </w:r>
    </w:p>
    <w:p w:rsidR="00A208C0" w:rsidRDefault="00412AFF" w:rsidP="008A070B">
      <w:pPr>
        <w:pStyle w:val="ListParagraph"/>
        <w:numPr>
          <w:ilvl w:val="0"/>
          <w:numId w:val="25"/>
        </w:numPr>
        <w:spacing w:line="240" w:lineRule="auto"/>
        <w:ind w:left="1122" w:hanging="357"/>
        <w:contextualSpacing w:val="0"/>
        <w:jc w:val="both"/>
        <w:outlineLvl w:val="3"/>
      </w:pPr>
      <w:r>
        <w:t xml:space="preserve">The Notification of Cooling Towers and Evaporative Condensers Regulations 1992. </w:t>
      </w:r>
      <w:r w:rsidR="00A208C0">
        <w:t xml:space="preserve">  </w:t>
      </w:r>
    </w:p>
    <w:p w:rsidR="006F486B" w:rsidRDefault="00962824" w:rsidP="003230BF">
      <w:pPr>
        <w:pStyle w:val="ListParagraph"/>
        <w:numPr>
          <w:ilvl w:val="1"/>
          <w:numId w:val="14"/>
        </w:numPr>
        <w:contextualSpacing w:val="0"/>
        <w:jc w:val="both"/>
        <w:outlineLvl w:val="3"/>
      </w:pPr>
      <w:r>
        <w:t>Watermiser’ Certificate of Registration, the LCA’s Code of Conduct and our aligned Statement of Compliance are freely available to download via our website.</w:t>
      </w:r>
    </w:p>
    <w:p w:rsidR="0036555B" w:rsidRPr="00EB086D" w:rsidRDefault="003230BF" w:rsidP="006F486B">
      <w:pPr>
        <w:pStyle w:val="ListParagraph"/>
        <w:ind w:left="717"/>
        <w:contextualSpacing w:val="0"/>
        <w:jc w:val="both"/>
        <w:outlineLvl w:val="3"/>
      </w:pPr>
      <w:r>
        <w:t xml:space="preserve"> </w:t>
      </w:r>
    </w:p>
    <w:sectPr w:rsidR="0036555B" w:rsidRPr="00EB086D" w:rsidSect="001641E3">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53F" w:rsidRDefault="0079453F">
      <w:pPr>
        <w:spacing w:after="0" w:line="240" w:lineRule="auto"/>
      </w:pPr>
      <w:r>
        <w:separator/>
      </w:r>
    </w:p>
  </w:endnote>
  <w:endnote w:type="continuationSeparator" w:id="0">
    <w:p w:rsidR="0079453F" w:rsidRDefault="0079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F8" w:rsidRDefault="00BE1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3F" w:rsidRDefault="0079453F" w:rsidP="00966787">
    <w:pPr>
      <w:pStyle w:val="Footer"/>
    </w:pPr>
    <w:r w:rsidRPr="00777773">
      <w:rPr>
        <w:rFonts w:ascii="Calibri" w:hAnsi="Calibri"/>
      </w:rPr>
      <w:t xml:space="preserve">    Document ref:  LCA1                   Date: </w:t>
    </w:r>
    <w:r>
      <w:rPr>
        <w:rFonts w:ascii="Calibri" w:hAnsi="Calibri"/>
      </w:rPr>
      <w:t>20</w:t>
    </w:r>
    <w:r w:rsidRPr="00777773">
      <w:rPr>
        <w:rFonts w:ascii="Calibri" w:hAnsi="Calibri"/>
        <w:vertAlign w:val="superscript"/>
      </w:rPr>
      <w:t>th</w:t>
    </w:r>
    <w:r w:rsidRPr="00777773">
      <w:rPr>
        <w:rFonts w:ascii="Calibri" w:hAnsi="Calibri"/>
      </w:rPr>
      <w:t xml:space="preserve"> February 2018                            Rev. 06 </w:t>
    </w:r>
    <w:r>
      <w:rPr>
        <w:rFonts w:ascii="Calibri" w:hAnsi="Calibri"/>
      </w:rPr>
      <w:tab/>
    </w:r>
    <w:r>
      <w:t xml:space="preserve">Page </w:t>
    </w:r>
    <w:r>
      <w:rPr>
        <w:b/>
      </w:rPr>
      <w:fldChar w:fldCharType="begin"/>
    </w:r>
    <w:r>
      <w:rPr>
        <w:b/>
      </w:rPr>
      <w:instrText xml:space="preserve"> PAGE  \* Arabic  \* MERGEFORMAT </w:instrText>
    </w:r>
    <w:r>
      <w:rPr>
        <w:b/>
      </w:rPr>
      <w:fldChar w:fldCharType="separate"/>
    </w:r>
    <w:r w:rsidR="00B9378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9378B">
      <w:rPr>
        <w:b/>
        <w:noProof/>
      </w:rPr>
      <w:t>7</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F8" w:rsidRDefault="00BE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53F" w:rsidRDefault="0079453F">
      <w:pPr>
        <w:spacing w:after="0" w:line="240" w:lineRule="auto"/>
      </w:pPr>
      <w:r>
        <w:separator/>
      </w:r>
    </w:p>
  </w:footnote>
  <w:footnote w:type="continuationSeparator" w:id="0">
    <w:p w:rsidR="0079453F" w:rsidRDefault="0079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F8" w:rsidRDefault="00BE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3F" w:rsidRDefault="00BE1AF8" w:rsidP="00BE1AF8">
    <w:pPr>
      <w:tabs>
        <w:tab w:val="left" w:pos="7275"/>
      </w:tabs>
    </w:pPr>
    <w:bookmarkStart w:id="1" w:name="_Hlk506279473"/>
    <w:bookmarkStart w:id="2" w:name="_Hlk506279474"/>
    <w:r>
      <w:tab/>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6754"/>
      <w:gridCol w:w="2076"/>
    </w:tblGrid>
    <w:tr w:rsidR="0079453F" w:rsidRPr="00444893" w:rsidTr="00590818">
      <w:trPr>
        <w:trHeight w:val="836"/>
        <w:jc w:val="center"/>
      </w:trPr>
      <w:tc>
        <w:tcPr>
          <w:tcW w:w="1954" w:type="dxa"/>
          <w:vMerge w:val="restart"/>
          <w:shd w:val="clear" w:color="auto" w:fill="auto"/>
        </w:tcPr>
        <w:p w:rsidR="00BE1AF8" w:rsidRDefault="00BE1AF8" w:rsidP="007C0BDC">
          <w:pPr>
            <w:pStyle w:val="Header"/>
            <w:rPr>
              <w:noProof/>
              <w:lang w:eastAsia="en-GB"/>
            </w:rPr>
          </w:pPr>
          <w:bookmarkStart w:id="3" w:name="_Hlk506279500"/>
        </w:p>
        <w:p w:rsidR="0079453F" w:rsidRPr="00444893" w:rsidRDefault="0079453F" w:rsidP="007C0BDC">
          <w:pPr>
            <w:pStyle w:val="Header"/>
          </w:pPr>
          <w:r w:rsidRPr="00E94CC8">
            <w:rPr>
              <w:noProof/>
              <w:lang w:eastAsia="en-GB"/>
            </w:rPr>
            <w:drawing>
              <wp:inline distT="0" distB="0" distL="0" distR="0">
                <wp:extent cx="11811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tc>
      <w:tc>
        <w:tcPr>
          <w:tcW w:w="7044" w:type="dxa"/>
          <w:vAlign w:val="center"/>
        </w:tcPr>
        <w:p w:rsidR="0079453F" w:rsidRPr="00777773" w:rsidRDefault="0079453F" w:rsidP="007C0BDC">
          <w:pPr>
            <w:pStyle w:val="Header"/>
            <w:jc w:val="center"/>
            <w:rPr>
              <w:rFonts w:ascii="Calibri" w:hAnsi="Calibri"/>
            </w:rPr>
          </w:pPr>
          <w:r w:rsidRPr="00777773">
            <w:rPr>
              <w:rFonts w:ascii="Calibri" w:hAnsi="Calibri"/>
            </w:rPr>
            <w:t>LEGIONELLA CONTROL ASSOCIATION – STATEMENT OF COMPLIANCE</w:t>
          </w:r>
        </w:p>
      </w:tc>
      <w:tc>
        <w:tcPr>
          <w:tcW w:w="1908" w:type="dxa"/>
          <w:vMerge w:val="restart"/>
          <w:vAlign w:val="center"/>
        </w:tcPr>
        <w:p w:rsidR="0079453F" w:rsidRPr="00444893" w:rsidRDefault="0079453F" w:rsidP="007C0BDC">
          <w:pPr>
            <w:pStyle w:val="Header"/>
            <w:jc w:val="center"/>
          </w:pPr>
          <w:r w:rsidRPr="00E94CC8">
            <w:rPr>
              <w:noProof/>
              <w:lang w:eastAsia="en-GB"/>
            </w:rPr>
            <w:drawing>
              <wp:inline distT="0" distB="0" distL="0" distR="0">
                <wp:extent cx="118110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tc>
    </w:tr>
    <w:bookmarkEnd w:id="3"/>
    <w:tr w:rsidR="0079453F" w:rsidRPr="00444893" w:rsidTr="00590818">
      <w:trPr>
        <w:trHeight w:val="566"/>
        <w:jc w:val="center"/>
      </w:trPr>
      <w:tc>
        <w:tcPr>
          <w:tcW w:w="1954" w:type="dxa"/>
          <w:vMerge/>
          <w:shd w:val="clear" w:color="auto" w:fill="auto"/>
        </w:tcPr>
        <w:p w:rsidR="0079453F" w:rsidRPr="00444893" w:rsidRDefault="0079453F" w:rsidP="007C0BDC">
          <w:pPr>
            <w:pStyle w:val="Header"/>
          </w:pPr>
        </w:p>
      </w:tc>
      <w:tc>
        <w:tcPr>
          <w:tcW w:w="7044" w:type="dxa"/>
        </w:tcPr>
        <w:p w:rsidR="0079453F" w:rsidRPr="00777773" w:rsidRDefault="0079453F" w:rsidP="007C0BDC">
          <w:pPr>
            <w:pStyle w:val="Header"/>
            <w:jc w:val="center"/>
            <w:rPr>
              <w:rFonts w:ascii="Calibri" w:hAnsi="Calibri"/>
              <w:sz w:val="16"/>
            </w:rPr>
          </w:pPr>
          <w:r w:rsidRPr="00777773">
            <w:rPr>
              <w:rFonts w:ascii="Calibri" w:hAnsi="Calibri"/>
              <w:sz w:val="16"/>
            </w:rPr>
            <w:t>Uncontrolled once printed</w:t>
          </w:r>
        </w:p>
        <w:p w:rsidR="0079453F" w:rsidRPr="00444893" w:rsidRDefault="0079453F" w:rsidP="007C0BDC">
          <w:pPr>
            <w:pStyle w:val="Header"/>
            <w:jc w:val="center"/>
          </w:pPr>
          <w:r w:rsidRPr="00777773">
            <w:rPr>
              <w:rFonts w:ascii="Calibri" w:hAnsi="Calibri"/>
              <w:sz w:val="16"/>
            </w:rPr>
            <w:t>Ensure the current version is being used.</w:t>
          </w:r>
        </w:p>
      </w:tc>
      <w:tc>
        <w:tcPr>
          <w:tcW w:w="1908" w:type="dxa"/>
          <w:vMerge/>
        </w:tcPr>
        <w:p w:rsidR="0079453F" w:rsidRDefault="0079453F" w:rsidP="007C0BDC">
          <w:pPr>
            <w:pStyle w:val="Header"/>
          </w:pPr>
        </w:p>
      </w:tc>
    </w:tr>
    <w:bookmarkEnd w:id="1"/>
    <w:bookmarkEnd w:id="2"/>
  </w:tbl>
  <w:p w:rsidR="0079453F" w:rsidRDefault="007945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F8" w:rsidRDefault="00BE1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9A6"/>
    <w:multiLevelType w:val="multilevel"/>
    <w:tmpl w:val="4928D0A8"/>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 w15:restartNumberingAfterBreak="0">
    <w:nsid w:val="00E21DE1"/>
    <w:multiLevelType w:val="hybridMultilevel"/>
    <w:tmpl w:val="F8BE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829E8"/>
    <w:multiLevelType w:val="hybridMultilevel"/>
    <w:tmpl w:val="F9A02338"/>
    <w:lvl w:ilvl="0" w:tplc="82266714">
      <w:start w:val="1"/>
      <w:numFmt w:val="upperLetter"/>
      <w:lvlText w:val="%1."/>
      <w:lvlJc w:val="left"/>
      <w:pPr>
        <w:ind w:left="-281" w:hanging="360"/>
      </w:pPr>
      <w:rPr>
        <w:rFonts w:hint="default"/>
        <w:b/>
      </w:rPr>
    </w:lvl>
    <w:lvl w:ilvl="1" w:tplc="08090019" w:tentative="1">
      <w:start w:val="1"/>
      <w:numFmt w:val="lowerLetter"/>
      <w:lvlText w:val="%2."/>
      <w:lvlJc w:val="left"/>
      <w:pPr>
        <w:ind w:left="439" w:hanging="360"/>
      </w:pPr>
    </w:lvl>
    <w:lvl w:ilvl="2" w:tplc="0809001B" w:tentative="1">
      <w:start w:val="1"/>
      <w:numFmt w:val="lowerRoman"/>
      <w:lvlText w:val="%3."/>
      <w:lvlJc w:val="right"/>
      <w:pPr>
        <w:ind w:left="1159" w:hanging="180"/>
      </w:pPr>
    </w:lvl>
    <w:lvl w:ilvl="3" w:tplc="0809000F" w:tentative="1">
      <w:start w:val="1"/>
      <w:numFmt w:val="decimal"/>
      <w:lvlText w:val="%4."/>
      <w:lvlJc w:val="left"/>
      <w:pPr>
        <w:ind w:left="1879" w:hanging="360"/>
      </w:pPr>
    </w:lvl>
    <w:lvl w:ilvl="4" w:tplc="08090019" w:tentative="1">
      <w:start w:val="1"/>
      <w:numFmt w:val="lowerLetter"/>
      <w:lvlText w:val="%5."/>
      <w:lvlJc w:val="left"/>
      <w:pPr>
        <w:ind w:left="2599" w:hanging="360"/>
      </w:pPr>
    </w:lvl>
    <w:lvl w:ilvl="5" w:tplc="0809001B" w:tentative="1">
      <w:start w:val="1"/>
      <w:numFmt w:val="lowerRoman"/>
      <w:lvlText w:val="%6."/>
      <w:lvlJc w:val="right"/>
      <w:pPr>
        <w:ind w:left="3319" w:hanging="180"/>
      </w:pPr>
    </w:lvl>
    <w:lvl w:ilvl="6" w:tplc="0809000F" w:tentative="1">
      <w:start w:val="1"/>
      <w:numFmt w:val="decimal"/>
      <w:lvlText w:val="%7."/>
      <w:lvlJc w:val="left"/>
      <w:pPr>
        <w:ind w:left="4039" w:hanging="360"/>
      </w:pPr>
    </w:lvl>
    <w:lvl w:ilvl="7" w:tplc="08090019" w:tentative="1">
      <w:start w:val="1"/>
      <w:numFmt w:val="lowerLetter"/>
      <w:lvlText w:val="%8."/>
      <w:lvlJc w:val="left"/>
      <w:pPr>
        <w:ind w:left="4759" w:hanging="360"/>
      </w:pPr>
    </w:lvl>
    <w:lvl w:ilvl="8" w:tplc="0809001B" w:tentative="1">
      <w:start w:val="1"/>
      <w:numFmt w:val="lowerRoman"/>
      <w:lvlText w:val="%9."/>
      <w:lvlJc w:val="right"/>
      <w:pPr>
        <w:ind w:left="5479" w:hanging="180"/>
      </w:pPr>
    </w:lvl>
  </w:abstractNum>
  <w:abstractNum w:abstractNumId="3" w15:restartNumberingAfterBreak="0">
    <w:nsid w:val="06ED6FC5"/>
    <w:multiLevelType w:val="multilevel"/>
    <w:tmpl w:val="3E28E3B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 w15:restartNumberingAfterBreak="0">
    <w:nsid w:val="076C5D5D"/>
    <w:multiLevelType w:val="hybridMultilevel"/>
    <w:tmpl w:val="E09E9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F806D7"/>
    <w:multiLevelType w:val="multilevel"/>
    <w:tmpl w:val="37D074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9915A6"/>
    <w:multiLevelType w:val="multilevel"/>
    <w:tmpl w:val="CE80A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CEE4A75"/>
    <w:multiLevelType w:val="hybridMultilevel"/>
    <w:tmpl w:val="58C26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E66905"/>
    <w:multiLevelType w:val="multilevel"/>
    <w:tmpl w:val="50147318"/>
    <w:lvl w:ilvl="0">
      <w:start w:val="2"/>
      <w:numFmt w:val="decimal"/>
      <w:lvlText w:val="%1."/>
      <w:lvlJc w:val="left"/>
      <w:pPr>
        <w:ind w:left="3240" w:hanging="360"/>
      </w:pPr>
      <w:rPr>
        <w:rFonts w:hint="default"/>
      </w:rPr>
    </w:lvl>
    <w:lvl w:ilvl="1">
      <w:start w:val="2"/>
      <w:numFmt w:val="decimal"/>
      <w:lvlText w:val="%1.%2."/>
      <w:lvlJc w:val="left"/>
      <w:pPr>
        <w:ind w:left="39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33E70DC"/>
    <w:multiLevelType w:val="multilevel"/>
    <w:tmpl w:val="E578BE40"/>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 w15:restartNumberingAfterBreak="0">
    <w:nsid w:val="14E24FEB"/>
    <w:multiLevelType w:val="hybridMultilevel"/>
    <w:tmpl w:val="93D26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226657"/>
    <w:multiLevelType w:val="hybridMultilevel"/>
    <w:tmpl w:val="AC04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D1DEA"/>
    <w:multiLevelType w:val="multilevel"/>
    <w:tmpl w:val="99306376"/>
    <w:lvl w:ilvl="0">
      <w:start w:val="1"/>
      <w:numFmt w:val="decimal"/>
      <w:lvlText w:val="%1."/>
      <w:lvlJc w:val="left"/>
      <w:pPr>
        <w:ind w:left="357" w:hanging="357"/>
      </w:pPr>
      <w:rPr>
        <w:rFonts w:ascii="Calibri" w:hAnsi="Calibri" w:hint="default"/>
        <w:b/>
        <w:i w:val="0"/>
        <w:caps/>
        <w:sz w:val="22"/>
      </w:rPr>
    </w:lvl>
    <w:lvl w:ilvl="1">
      <w:start w:val="1"/>
      <w:numFmt w:val="decimal"/>
      <w:lvlText w:val="%2."/>
      <w:lvlJc w:val="left"/>
      <w:pPr>
        <w:ind w:left="720" w:hanging="363"/>
      </w:pPr>
      <w:rPr>
        <w:rFonts w:asciiTheme="minorHAnsi" w:eastAsiaTheme="minorHAnsi" w:hAnsiTheme="minorHAnsi" w:cstheme="minorBidi"/>
        <w:sz w:val="22"/>
      </w:rPr>
    </w:lvl>
    <w:lvl w:ilvl="2">
      <w:start w:val="1"/>
      <w:numFmt w:val="decimal"/>
      <w:lvlText w:val="%1.%2.%3."/>
      <w:lvlJc w:val="left"/>
      <w:pPr>
        <w:ind w:left="1077" w:hanging="357"/>
      </w:pPr>
      <w:rPr>
        <w:rFonts w:ascii="Calibri" w:hAnsi="Calibri" w:hint="default"/>
        <w:sz w:val="22"/>
      </w:rPr>
    </w:lvl>
    <w:lvl w:ilvl="3">
      <w:start w:val="1"/>
      <w:numFmt w:val="decimal"/>
      <w:lvlText w:val="%1.%2.%3.%4."/>
      <w:lvlJc w:val="left"/>
      <w:pPr>
        <w:tabs>
          <w:tab w:val="num" w:pos="1077"/>
        </w:tabs>
        <w:ind w:left="1440" w:hanging="363"/>
      </w:pPr>
      <w:rPr>
        <w:rFonts w:ascii="Calibri" w:hAnsi="Calibri" w:hint="default"/>
        <w:sz w:val="22"/>
      </w:rPr>
    </w:lvl>
    <w:lvl w:ilvl="4">
      <w:start w:val="1"/>
      <w:numFmt w:val="bullet"/>
      <w:lvlText w:val=""/>
      <w:lvlJc w:val="left"/>
      <w:pPr>
        <w:tabs>
          <w:tab w:val="num" w:pos="1440"/>
        </w:tabs>
        <w:ind w:left="1440" w:hanging="363"/>
      </w:pPr>
      <w:rPr>
        <w:rFonts w:ascii="Symbol" w:hAnsi="Symbol" w:hint="default"/>
        <w:sz w:val="22"/>
      </w:rPr>
    </w:lvl>
    <w:lvl w:ilvl="5">
      <w:start w:val="1"/>
      <w:numFmt w:val="decimal"/>
      <w:lvlText w:val="%1.%2.%3.%4.%5.%6."/>
      <w:lvlJc w:val="left"/>
      <w:pPr>
        <w:tabs>
          <w:tab w:val="num" w:pos="1797"/>
        </w:tabs>
        <w:ind w:left="2160" w:hanging="363"/>
      </w:pPr>
      <w:rPr>
        <w:rFonts w:ascii="Calibri" w:hAnsi="Calibri" w:hint="default"/>
        <w:sz w:val="22"/>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3" w15:restartNumberingAfterBreak="0">
    <w:nsid w:val="1F4B3DE8"/>
    <w:multiLevelType w:val="multilevel"/>
    <w:tmpl w:val="40E2B0FE"/>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4" w15:restartNumberingAfterBreak="0">
    <w:nsid w:val="2687528C"/>
    <w:multiLevelType w:val="hybridMultilevel"/>
    <w:tmpl w:val="1CCC0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C35D61"/>
    <w:multiLevelType w:val="hybridMultilevel"/>
    <w:tmpl w:val="1368F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9442DB"/>
    <w:multiLevelType w:val="hybridMultilevel"/>
    <w:tmpl w:val="21F28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D70AB7"/>
    <w:multiLevelType w:val="hybridMultilevel"/>
    <w:tmpl w:val="99640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330D9E"/>
    <w:multiLevelType w:val="multilevel"/>
    <w:tmpl w:val="3D02E7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A25F1F"/>
    <w:multiLevelType w:val="hybridMultilevel"/>
    <w:tmpl w:val="D7020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D63BE4"/>
    <w:multiLevelType w:val="hybridMultilevel"/>
    <w:tmpl w:val="9F002AB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5882603"/>
    <w:multiLevelType w:val="multilevel"/>
    <w:tmpl w:val="CFB04D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80B1F25"/>
    <w:multiLevelType w:val="multilevel"/>
    <w:tmpl w:val="ED3CC6B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51B96BB9"/>
    <w:multiLevelType w:val="hybridMultilevel"/>
    <w:tmpl w:val="E564E6E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5FE35427"/>
    <w:multiLevelType w:val="hybridMultilevel"/>
    <w:tmpl w:val="5C443620"/>
    <w:lvl w:ilvl="0" w:tplc="5AC809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1096E"/>
    <w:multiLevelType w:val="hybridMultilevel"/>
    <w:tmpl w:val="09045C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F6421B"/>
    <w:multiLevelType w:val="hybridMultilevel"/>
    <w:tmpl w:val="9110B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CA3947"/>
    <w:multiLevelType w:val="multilevel"/>
    <w:tmpl w:val="2D5230AA"/>
    <w:lvl w:ilvl="0">
      <w:start w:val="9"/>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8" w15:restartNumberingAfterBreak="0">
    <w:nsid w:val="69F77261"/>
    <w:multiLevelType w:val="multilevel"/>
    <w:tmpl w:val="A1DACECE"/>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9" w15:restartNumberingAfterBreak="0">
    <w:nsid w:val="6B090293"/>
    <w:multiLevelType w:val="hybridMultilevel"/>
    <w:tmpl w:val="5B648C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6FB9599C"/>
    <w:multiLevelType w:val="multilevel"/>
    <w:tmpl w:val="F0269900"/>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724C233B"/>
    <w:multiLevelType w:val="multilevel"/>
    <w:tmpl w:val="8CBEEA3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EF3772"/>
    <w:multiLevelType w:val="multilevel"/>
    <w:tmpl w:val="80327EA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7AA55C2A"/>
    <w:multiLevelType w:val="multilevel"/>
    <w:tmpl w:val="633A1B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B4D17E1"/>
    <w:multiLevelType w:val="multilevel"/>
    <w:tmpl w:val="B1C201BC"/>
    <w:lvl w:ilvl="0">
      <w:start w:val="1"/>
      <w:numFmt w:val="bullet"/>
      <w:lvlText w:val=""/>
      <w:lvlJc w:val="left"/>
      <w:pPr>
        <w:ind w:left="1077" w:hanging="360"/>
      </w:pPr>
      <w:rPr>
        <w:rFonts w:ascii="Symbol" w:hAnsi="Symbol" w:hint="default"/>
      </w:rPr>
    </w:lvl>
    <w:lvl w:ilvl="1">
      <w:start w:val="1"/>
      <w:numFmt w:val="decimal"/>
      <w:lvlText w:val="%1.%2"/>
      <w:lvlJc w:val="left"/>
      <w:pPr>
        <w:ind w:left="1434" w:hanging="360"/>
      </w:pPr>
      <w:rPr>
        <w:rFonts w:hint="default"/>
      </w:rPr>
    </w:lvl>
    <w:lvl w:ilvl="2">
      <w:start w:val="1"/>
      <w:numFmt w:val="decimal"/>
      <w:lvlText w:val="%1.%2.%3"/>
      <w:lvlJc w:val="left"/>
      <w:pPr>
        <w:ind w:left="2151"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5" w:hanging="1080"/>
      </w:pPr>
      <w:rPr>
        <w:rFonts w:hint="default"/>
      </w:rPr>
    </w:lvl>
    <w:lvl w:ilvl="5">
      <w:start w:val="1"/>
      <w:numFmt w:val="decimal"/>
      <w:lvlText w:val="%1.%2.%3.%4.%5.%6"/>
      <w:lvlJc w:val="left"/>
      <w:pPr>
        <w:ind w:left="3582" w:hanging="1080"/>
      </w:pPr>
      <w:rPr>
        <w:rFonts w:hint="default"/>
      </w:rPr>
    </w:lvl>
    <w:lvl w:ilvl="6">
      <w:start w:val="1"/>
      <w:numFmt w:val="decimal"/>
      <w:lvlText w:val="%1.%2.%3.%4.%5.%6.%7"/>
      <w:lvlJc w:val="left"/>
      <w:pPr>
        <w:ind w:left="4299" w:hanging="1440"/>
      </w:pPr>
      <w:rPr>
        <w:rFonts w:hint="default"/>
      </w:rPr>
    </w:lvl>
    <w:lvl w:ilvl="7">
      <w:start w:val="1"/>
      <w:numFmt w:val="decimal"/>
      <w:lvlText w:val="%1.%2.%3.%4.%5.%6.%7.%8"/>
      <w:lvlJc w:val="left"/>
      <w:pPr>
        <w:ind w:left="4656" w:hanging="1440"/>
      </w:pPr>
      <w:rPr>
        <w:rFonts w:hint="default"/>
      </w:rPr>
    </w:lvl>
    <w:lvl w:ilvl="8">
      <w:start w:val="1"/>
      <w:numFmt w:val="decimal"/>
      <w:lvlText w:val="%1.%2.%3.%4.%5.%6.%7.%8.%9"/>
      <w:lvlJc w:val="left"/>
      <w:pPr>
        <w:ind w:left="5013" w:hanging="1440"/>
      </w:pPr>
      <w:rPr>
        <w:rFonts w:hint="default"/>
      </w:rPr>
    </w:lvl>
  </w:abstractNum>
  <w:abstractNum w:abstractNumId="35" w15:restartNumberingAfterBreak="0">
    <w:nsid w:val="7BDE358F"/>
    <w:multiLevelType w:val="multilevel"/>
    <w:tmpl w:val="B1C201BC"/>
    <w:lvl w:ilvl="0">
      <w:start w:val="1"/>
      <w:numFmt w:val="bullet"/>
      <w:lvlText w:val=""/>
      <w:lvlJc w:val="left"/>
      <w:pPr>
        <w:ind w:left="1077" w:hanging="360"/>
      </w:pPr>
      <w:rPr>
        <w:rFonts w:ascii="Symbol" w:hAnsi="Symbol" w:hint="default"/>
      </w:rPr>
    </w:lvl>
    <w:lvl w:ilvl="1">
      <w:start w:val="1"/>
      <w:numFmt w:val="decimal"/>
      <w:lvlText w:val="%1.%2"/>
      <w:lvlJc w:val="left"/>
      <w:pPr>
        <w:ind w:left="1434" w:hanging="360"/>
      </w:pPr>
      <w:rPr>
        <w:rFonts w:hint="default"/>
      </w:rPr>
    </w:lvl>
    <w:lvl w:ilvl="2">
      <w:start w:val="1"/>
      <w:numFmt w:val="decimal"/>
      <w:lvlText w:val="%1.%2.%3"/>
      <w:lvlJc w:val="left"/>
      <w:pPr>
        <w:ind w:left="2151"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5" w:hanging="1080"/>
      </w:pPr>
      <w:rPr>
        <w:rFonts w:hint="default"/>
      </w:rPr>
    </w:lvl>
    <w:lvl w:ilvl="5">
      <w:start w:val="1"/>
      <w:numFmt w:val="decimal"/>
      <w:lvlText w:val="%1.%2.%3.%4.%5.%6"/>
      <w:lvlJc w:val="left"/>
      <w:pPr>
        <w:ind w:left="3582" w:hanging="1080"/>
      </w:pPr>
      <w:rPr>
        <w:rFonts w:hint="default"/>
      </w:rPr>
    </w:lvl>
    <w:lvl w:ilvl="6">
      <w:start w:val="1"/>
      <w:numFmt w:val="decimal"/>
      <w:lvlText w:val="%1.%2.%3.%4.%5.%6.%7"/>
      <w:lvlJc w:val="left"/>
      <w:pPr>
        <w:ind w:left="4299" w:hanging="1440"/>
      </w:pPr>
      <w:rPr>
        <w:rFonts w:hint="default"/>
      </w:rPr>
    </w:lvl>
    <w:lvl w:ilvl="7">
      <w:start w:val="1"/>
      <w:numFmt w:val="decimal"/>
      <w:lvlText w:val="%1.%2.%3.%4.%5.%6.%7.%8"/>
      <w:lvlJc w:val="left"/>
      <w:pPr>
        <w:ind w:left="4656" w:hanging="1440"/>
      </w:pPr>
      <w:rPr>
        <w:rFonts w:hint="default"/>
      </w:rPr>
    </w:lvl>
    <w:lvl w:ilvl="8">
      <w:start w:val="1"/>
      <w:numFmt w:val="decimal"/>
      <w:lvlText w:val="%1.%2.%3.%4.%5.%6.%7.%8.%9"/>
      <w:lvlJc w:val="left"/>
      <w:pPr>
        <w:ind w:left="5013" w:hanging="1440"/>
      </w:pPr>
      <w:rPr>
        <w:rFonts w:hint="default"/>
      </w:rPr>
    </w:lvl>
  </w:abstractNum>
  <w:num w:numId="1">
    <w:abstractNumId w:val="12"/>
  </w:num>
  <w:num w:numId="2">
    <w:abstractNumId w:val="22"/>
  </w:num>
  <w:num w:numId="3">
    <w:abstractNumId w:val="20"/>
  </w:num>
  <w:num w:numId="4">
    <w:abstractNumId w:val="8"/>
  </w:num>
  <w:num w:numId="5">
    <w:abstractNumId w:val="3"/>
  </w:num>
  <w:num w:numId="6">
    <w:abstractNumId w:val="5"/>
  </w:num>
  <w:num w:numId="7">
    <w:abstractNumId w:val="21"/>
  </w:num>
  <w:num w:numId="8">
    <w:abstractNumId w:val="0"/>
  </w:num>
  <w:num w:numId="9">
    <w:abstractNumId w:val="9"/>
  </w:num>
  <w:num w:numId="10">
    <w:abstractNumId w:val="24"/>
  </w:num>
  <w:num w:numId="11">
    <w:abstractNumId w:val="28"/>
  </w:num>
  <w:num w:numId="12">
    <w:abstractNumId w:val="33"/>
  </w:num>
  <w:num w:numId="13">
    <w:abstractNumId w:val="13"/>
  </w:num>
  <w:num w:numId="14">
    <w:abstractNumId w:val="27"/>
  </w:num>
  <w:num w:numId="15">
    <w:abstractNumId w:val="2"/>
  </w:num>
  <w:num w:numId="16">
    <w:abstractNumId w:val="26"/>
  </w:num>
  <w:num w:numId="17">
    <w:abstractNumId w:val="32"/>
  </w:num>
  <w:num w:numId="18">
    <w:abstractNumId w:val="18"/>
  </w:num>
  <w:num w:numId="19">
    <w:abstractNumId w:val="31"/>
  </w:num>
  <w:num w:numId="20">
    <w:abstractNumId w:val="25"/>
  </w:num>
  <w:num w:numId="21">
    <w:abstractNumId w:val="16"/>
  </w:num>
  <w:num w:numId="22">
    <w:abstractNumId w:val="15"/>
  </w:num>
  <w:num w:numId="23">
    <w:abstractNumId w:val="4"/>
  </w:num>
  <w:num w:numId="24">
    <w:abstractNumId w:val="14"/>
  </w:num>
  <w:num w:numId="25">
    <w:abstractNumId w:val="23"/>
  </w:num>
  <w:num w:numId="26">
    <w:abstractNumId w:val="34"/>
  </w:num>
  <w:num w:numId="27">
    <w:abstractNumId w:val="35"/>
  </w:num>
  <w:num w:numId="28">
    <w:abstractNumId w:val="6"/>
  </w:num>
  <w:num w:numId="29">
    <w:abstractNumId w:val="7"/>
  </w:num>
  <w:num w:numId="30">
    <w:abstractNumId w:val="11"/>
  </w:num>
  <w:num w:numId="31">
    <w:abstractNumId w:val="1"/>
  </w:num>
  <w:num w:numId="32">
    <w:abstractNumId w:val="17"/>
  </w:num>
  <w:num w:numId="33">
    <w:abstractNumId w:val="30"/>
  </w:num>
  <w:num w:numId="34">
    <w:abstractNumId w:val="29"/>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6D"/>
    <w:rsid w:val="00000BCD"/>
    <w:rsid w:val="00002BFC"/>
    <w:rsid w:val="0000355D"/>
    <w:rsid w:val="000054E5"/>
    <w:rsid w:val="000106C0"/>
    <w:rsid w:val="00010B1B"/>
    <w:rsid w:val="0001194E"/>
    <w:rsid w:val="00014C45"/>
    <w:rsid w:val="00014F7C"/>
    <w:rsid w:val="00015E48"/>
    <w:rsid w:val="000206ED"/>
    <w:rsid w:val="00024BB9"/>
    <w:rsid w:val="00031B23"/>
    <w:rsid w:val="00031CF0"/>
    <w:rsid w:val="00032899"/>
    <w:rsid w:val="000342A5"/>
    <w:rsid w:val="0003495C"/>
    <w:rsid w:val="00040C17"/>
    <w:rsid w:val="0004226A"/>
    <w:rsid w:val="000423CC"/>
    <w:rsid w:val="00042605"/>
    <w:rsid w:val="00044582"/>
    <w:rsid w:val="0005274B"/>
    <w:rsid w:val="00054CDB"/>
    <w:rsid w:val="00054E27"/>
    <w:rsid w:val="00056143"/>
    <w:rsid w:val="00057DB7"/>
    <w:rsid w:val="00061903"/>
    <w:rsid w:val="00062BA7"/>
    <w:rsid w:val="00065850"/>
    <w:rsid w:val="00065C27"/>
    <w:rsid w:val="000674D7"/>
    <w:rsid w:val="000675D6"/>
    <w:rsid w:val="0007011A"/>
    <w:rsid w:val="0007180C"/>
    <w:rsid w:val="00071A64"/>
    <w:rsid w:val="00075059"/>
    <w:rsid w:val="000754C8"/>
    <w:rsid w:val="00077B0E"/>
    <w:rsid w:val="000839DA"/>
    <w:rsid w:val="000842F5"/>
    <w:rsid w:val="00084429"/>
    <w:rsid w:val="000845F2"/>
    <w:rsid w:val="00085F91"/>
    <w:rsid w:val="00090BBE"/>
    <w:rsid w:val="00091F41"/>
    <w:rsid w:val="00092609"/>
    <w:rsid w:val="00092C2E"/>
    <w:rsid w:val="000A012E"/>
    <w:rsid w:val="000A0164"/>
    <w:rsid w:val="000A315A"/>
    <w:rsid w:val="000B1B64"/>
    <w:rsid w:val="000B2829"/>
    <w:rsid w:val="000B34C0"/>
    <w:rsid w:val="000B5E59"/>
    <w:rsid w:val="000B679F"/>
    <w:rsid w:val="000B76EF"/>
    <w:rsid w:val="000C0706"/>
    <w:rsid w:val="000C2355"/>
    <w:rsid w:val="000C2A28"/>
    <w:rsid w:val="000C49CA"/>
    <w:rsid w:val="000C5234"/>
    <w:rsid w:val="000C5855"/>
    <w:rsid w:val="000D0C9E"/>
    <w:rsid w:val="000D1094"/>
    <w:rsid w:val="000D16A5"/>
    <w:rsid w:val="000D2788"/>
    <w:rsid w:val="000D323A"/>
    <w:rsid w:val="000D589F"/>
    <w:rsid w:val="000E0482"/>
    <w:rsid w:val="000E12D0"/>
    <w:rsid w:val="000E22FB"/>
    <w:rsid w:val="000F231B"/>
    <w:rsid w:val="000F3388"/>
    <w:rsid w:val="000F3B13"/>
    <w:rsid w:val="000F40BC"/>
    <w:rsid w:val="000F5D48"/>
    <w:rsid w:val="000F616B"/>
    <w:rsid w:val="000F780E"/>
    <w:rsid w:val="00101966"/>
    <w:rsid w:val="0010273E"/>
    <w:rsid w:val="00102D01"/>
    <w:rsid w:val="00102E7E"/>
    <w:rsid w:val="001031F8"/>
    <w:rsid w:val="001037E1"/>
    <w:rsid w:val="00103983"/>
    <w:rsid w:val="00103F27"/>
    <w:rsid w:val="001062A6"/>
    <w:rsid w:val="00111408"/>
    <w:rsid w:val="001131BE"/>
    <w:rsid w:val="001152C3"/>
    <w:rsid w:val="00115C04"/>
    <w:rsid w:val="00121081"/>
    <w:rsid w:val="0012123B"/>
    <w:rsid w:val="00121870"/>
    <w:rsid w:val="00121F6F"/>
    <w:rsid w:val="00122555"/>
    <w:rsid w:val="00122A96"/>
    <w:rsid w:val="00127AAD"/>
    <w:rsid w:val="00132A00"/>
    <w:rsid w:val="00136201"/>
    <w:rsid w:val="00137B06"/>
    <w:rsid w:val="00137F3B"/>
    <w:rsid w:val="001405ED"/>
    <w:rsid w:val="001414C5"/>
    <w:rsid w:val="001421D4"/>
    <w:rsid w:val="001452DB"/>
    <w:rsid w:val="00145B1D"/>
    <w:rsid w:val="001463E2"/>
    <w:rsid w:val="0015035D"/>
    <w:rsid w:val="001505C1"/>
    <w:rsid w:val="00153E89"/>
    <w:rsid w:val="00154CAB"/>
    <w:rsid w:val="001551D0"/>
    <w:rsid w:val="001570C6"/>
    <w:rsid w:val="00157EEC"/>
    <w:rsid w:val="00161661"/>
    <w:rsid w:val="001635BB"/>
    <w:rsid w:val="001639AE"/>
    <w:rsid w:val="001641E3"/>
    <w:rsid w:val="00166AFF"/>
    <w:rsid w:val="0017073B"/>
    <w:rsid w:val="001725EA"/>
    <w:rsid w:val="00176788"/>
    <w:rsid w:val="00180421"/>
    <w:rsid w:val="0018306D"/>
    <w:rsid w:val="00184A71"/>
    <w:rsid w:val="00185267"/>
    <w:rsid w:val="00186CE1"/>
    <w:rsid w:val="001911F2"/>
    <w:rsid w:val="001925E1"/>
    <w:rsid w:val="001A06EF"/>
    <w:rsid w:val="001A1149"/>
    <w:rsid w:val="001A1DDE"/>
    <w:rsid w:val="001A265A"/>
    <w:rsid w:val="001A2ACA"/>
    <w:rsid w:val="001A632A"/>
    <w:rsid w:val="001B2ADD"/>
    <w:rsid w:val="001B4089"/>
    <w:rsid w:val="001B6597"/>
    <w:rsid w:val="001B6670"/>
    <w:rsid w:val="001B6F9A"/>
    <w:rsid w:val="001C22C7"/>
    <w:rsid w:val="001C46C1"/>
    <w:rsid w:val="001C4EAE"/>
    <w:rsid w:val="001C53FB"/>
    <w:rsid w:val="001C5953"/>
    <w:rsid w:val="001C5D31"/>
    <w:rsid w:val="001D0748"/>
    <w:rsid w:val="001D2A3C"/>
    <w:rsid w:val="001E0011"/>
    <w:rsid w:val="001E08F6"/>
    <w:rsid w:val="001E0E89"/>
    <w:rsid w:val="001E232A"/>
    <w:rsid w:val="001E4852"/>
    <w:rsid w:val="001E643A"/>
    <w:rsid w:val="001F120C"/>
    <w:rsid w:val="001F337F"/>
    <w:rsid w:val="001F453D"/>
    <w:rsid w:val="001F47C1"/>
    <w:rsid w:val="001F7E69"/>
    <w:rsid w:val="002018DE"/>
    <w:rsid w:val="00201AD5"/>
    <w:rsid w:val="00202133"/>
    <w:rsid w:val="002045F7"/>
    <w:rsid w:val="00205EA7"/>
    <w:rsid w:val="00206A90"/>
    <w:rsid w:val="002075C8"/>
    <w:rsid w:val="002119A9"/>
    <w:rsid w:val="00212347"/>
    <w:rsid w:val="00212D8B"/>
    <w:rsid w:val="002130B6"/>
    <w:rsid w:val="00216761"/>
    <w:rsid w:val="00221941"/>
    <w:rsid w:val="0022250A"/>
    <w:rsid w:val="0022254F"/>
    <w:rsid w:val="0022324A"/>
    <w:rsid w:val="00225F36"/>
    <w:rsid w:val="00227894"/>
    <w:rsid w:val="0023369D"/>
    <w:rsid w:val="002351AA"/>
    <w:rsid w:val="00236FF1"/>
    <w:rsid w:val="0024147C"/>
    <w:rsid w:val="00245288"/>
    <w:rsid w:val="002466A7"/>
    <w:rsid w:val="00250C01"/>
    <w:rsid w:val="002511ED"/>
    <w:rsid w:val="0025201A"/>
    <w:rsid w:val="00255C9E"/>
    <w:rsid w:val="00255FDF"/>
    <w:rsid w:val="002567C4"/>
    <w:rsid w:val="002568EF"/>
    <w:rsid w:val="00256C94"/>
    <w:rsid w:val="002602B5"/>
    <w:rsid w:val="00261576"/>
    <w:rsid w:val="00262462"/>
    <w:rsid w:val="002659E9"/>
    <w:rsid w:val="00265BEB"/>
    <w:rsid w:val="0026697F"/>
    <w:rsid w:val="002707F6"/>
    <w:rsid w:val="00273090"/>
    <w:rsid w:val="002739A6"/>
    <w:rsid w:val="0027547D"/>
    <w:rsid w:val="002777F9"/>
    <w:rsid w:val="002779A7"/>
    <w:rsid w:val="00280E50"/>
    <w:rsid w:val="00281307"/>
    <w:rsid w:val="00282310"/>
    <w:rsid w:val="002848F6"/>
    <w:rsid w:val="00286B21"/>
    <w:rsid w:val="002906C1"/>
    <w:rsid w:val="00290970"/>
    <w:rsid w:val="00292F39"/>
    <w:rsid w:val="002938A1"/>
    <w:rsid w:val="002A0824"/>
    <w:rsid w:val="002A21CA"/>
    <w:rsid w:val="002A2868"/>
    <w:rsid w:val="002A587C"/>
    <w:rsid w:val="002A6479"/>
    <w:rsid w:val="002B200D"/>
    <w:rsid w:val="002B3C27"/>
    <w:rsid w:val="002B65B5"/>
    <w:rsid w:val="002B7084"/>
    <w:rsid w:val="002D0B02"/>
    <w:rsid w:val="002D18C0"/>
    <w:rsid w:val="002D3528"/>
    <w:rsid w:val="002D47F6"/>
    <w:rsid w:val="002D5FC1"/>
    <w:rsid w:val="002E1141"/>
    <w:rsid w:val="002E1EE4"/>
    <w:rsid w:val="002E2792"/>
    <w:rsid w:val="002E4570"/>
    <w:rsid w:val="002E5928"/>
    <w:rsid w:val="002E6760"/>
    <w:rsid w:val="002E74EC"/>
    <w:rsid w:val="002E79C1"/>
    <w:rsid w:val="002F32C2"/>
    <w:rsid w:val="002F340E"/>
    <w:rsid w:val="002F4FB1"/>
    <w:rsid w:val="002F5C8A"/>
    <w:rsid w:val="002F5FD1"/>
    <w:rsid w:val="002F6759"/>
    <w:rsid w:val="002F76A1"/>
    <w:rsid w:val="003022C1"/>
    <w:rsid w:val="00303EB5"/>
    <w:rsid w:val="003042BA"/>
    <w:rsid w:val="003079C8"/>
    <w:rsid w:val="0031086D"/>
    <w:rsid w:val="00313399"/>
    <w:rsid w:val="00315983"/>
    <w:rsid w:val="003164F6"/>
    <w:rsid w:val="00317941"/>
    <w:rsid w:val="003230BF"/>
    <w:rsid w:val="00324B29"/>
    <w:rsid w:val="0032593B"/>
    <w:rsid w:val="00326851"/>
    <w:rsid w:val="00334144"/>
    <w:rsid w:val="003342E8"/>
    <w:rsid w:val="00334CBF"/>
    <w:rsid w:val="003354CA"/>
    <w:rsid w:val="00336370"/>
    <w:rsid w:val="003365E1"/>
    <w:rsid w:val="00337C19"/>
    <w:rsid w:val="00342D94"/>
    <w:rsid w:val="00343635"/>
    <w:rsid w:val="0034393D"/>
    <w:rsid w:val="00347A18"/>
    <w:rsid w:val="00347FD1"/>
    <w:rsid w:val="0035193A"/>
    <w:rsid w:val="003533BA"/>
    <w:rsid w:val="00354216"/>
    <w:rsid w:val="0035607A"/>
    <w:rsid w:val="00356544"/>
    <w:rsid w:val="0035689A"/>
    <w:rsid w:val="00360373"/>
    <w:rsid w:val="003604B6"/>
    <w:rsid w:val="00361F74"/>
    <w:rsid w:val="00362BF0"/>
    <w:rsid w:val="00364877"/>
    <w:rsid w:val="00364CFD"/>
    <w:rsid w:val="0036555B"/>
    <w:rsid w:val="00366298"/>
    <w:rsid w:val="003663E4"/>
    <w:rsid w:val="003724F6"/>
    <w:rsid w:val="00372A4E"/>
    <w:rsid w:val="00372F16"/>
    <w:rsid w:val="0037334C"/>
    <w:rsid w:val="00374BD7"/>
    <w:rsid w:val="00375EE0"/>
    <w:rsid w:val="003802E0"/>
    <w:rsid w:val="00381B08"/>
    <w:rsid w:val="00382086"/>
    <w:rsid w:val="00382298"/>
    <w:rsid w:val="003836B5"/>
    <w:rsid w:val="00384716"/>
    <w:rsid w:val="00385A5A"/>
    <w:rsid w:val="00390C73"/>
    <w:rsid w:val="003917F6"/>
    <w:rsid w:val="00396CB0"/>
    <w:rsid w:val="00396CF2"/>
    <w:rsid w:val="00397991"/>
    <w:rsid w:val="003A46CA"/>
    <w:rsid w:val="003A6EA1"/>
    <w:rsid w:val="003A7B9A"/>
    <w:rsid w:val="003B2FC0"/>
    <w:rsid w:val="003B2FF2"/>
    <w:rsid w:val="003B44FD"/>
    <w:rsid w:val="003B4C44"/>
    <w:rsid w:val="003B5C34"/>
    <w:rsid w:val="003B6F16"/>
    <w:rsid w:val="003C2B85"/>
    <w:rsid w:val="003C4D14"/>
    <w:rsid w:val="003C64C6"/>
    <w:rsid w:val="003D3FAE"/>
    <w:rsid w:val="003E2059"/>
    <w:rsid w:val="003E2B82"/>
    <w:rsid w:val="003E3A71"/>
    <w:rsid w:val="003E40BF"/>
    <w:rsid w:val="003E4C52"/>
    <w:rsid w:val="003E5397"/>
    <w:rsid w:val="003E5ACD"/>
    <w:rsid w:val="003E5F96"/>
    <w:rsid w:val="003E6523"/>
    <w:rsid w:val="003F09C4"/>
    <w:rsid w:val="003F0C37"/>
    <w:rsid w:val="003F0F6A"/>
    <w:rsid w:val="003F1C23"/>
    <w:rsid w:val="003F1F3C"/>
    <w:rsid w:val="003F2FE2"/>
    <w:rsid w:val="003F502F"/>
    <w:rsid w:val="003F5AC2"/>
    <w:rsid w:val="003F6093"/>
    <w:rsid w:val="003F73E6"/>
    <w:rsid w:val="004035F5"/>
    <w:rsid w:val="004055CC"/>
    <w:rsid w:val="00405B98"/>
    <w:rsid w:val="004100FD"/>
    <w:rsid w:val="00410EEE"/>
    <w:rsid w:val="00411601"/>
    <w:rsid w:val="00412AFF"/>
    <w:rsid w:val="00415BAB"/>
    <w:rsid w:val="00415F62"/>
    <w:rsid w:val="00420FE1"/>
    <w:rsid w:val="004211D8"/>
    <w:rsid w:val="00423B4D"/>
    <w:rsid w:val="0042674E"/>
    <w:rsid w:val="004320DA"/>
    <w:rsid w:val="00435A33"/>
    <w:rsid w:val="00441F5E"/>
    <w:rsid w:val="00443545"/>
    <w:rsid w:val="00444024"/>
    <w:rsid w:val="004503CC"/>
    <w:rsid w:val="00450D77"/>
    <w:rsid w:val="0045450C"/>
    <w:rsid w:val="00455F0E"/>
    <w:rsid w:val="00456D56"/>
    <w:rsid w:val="0046246C"/>
    <w:rsid w:val="0046288C"/>
    <w:rsid w:val="004643D8"/>
    <w:rsid w:val="0046527B"/>
    <w:rsid w:val="00472681"/>
    <w:rsid w:val="004803B4"/>
    <w:rsid w:val="004814BF"/>
    <w:rsid w:val="004823ED"/>
    <w:rsid w:val="00482D25"/>
    <w:rsid w:val="00484065"/>
    <w:rsid w:val="00484786"/>
    <w:rsid w:val="0048523C"/>
    <w:rsid w:val="004857D5"/>
    <w:rsid w:val="00485DD9"/>
    <w:rsid w:val="00486F3D"/>
    <w:rsid w:val="00487C9C"/>
    <w:rsid w:val="00491913"/>
    <w:rsid w:val="004920AF"/>
    <w:rsid w:val="00492340"/>
    <w:rsid w:val="00494A7E"/>
    <w:rsid w:val="00494F51"/>
    <w:rsid w:val="00496346"/>
    <w:rsid w:val="00497283"/>
    <w:rsid w:val="004975B7"/>
    <w:rsid w:val="00497F0D"/>
    <w:rsid w:val="004A10C8"/>
    <w:rsid w:val="004A2892"/>
    <w:rsid w:val="004A3990"/>
    <w:rsid w:val="004A55BF"/>
    <w:rsid w:val="004A666F"/>
    <w:rsid w:val="004A7F17"/>
    <w:rsid w:val="004B392D"/>
    <w:rsid w:val="004B487E"/>
    <w:rsid w:val="004B48D6"/>
    <w:rsid w:val="004B6509"/>
    <w:rsid w:val="004B76FD"/>
    <w:rsid w:val="004C01FA"/>
    <w:rsid w:val="004C1142"/>
    <w:rsid w:val="004C1A47"/>
    <w:rsid w:val="004C1C67"/>
    <w:rsid w:val="004C1EEE"/>
    <w:rsid w:val="004C2F37"/>
    <w:rsid w:val="004C39C9"/>
    <w:rsid w:val="004C4180"/>
    <w:rsid w:val="004D0D61"/>
    <w:rsid w:val="004D335A"/>
    <w:rsid w:val="004D3746"/>
    <w:rsid w:val="004D44EE"/>
    <w:rsid w:val="004E07A4"/>
    <w:rsid w:val="004E1D74"/>
    <w:rsid w:val="004E2FC4"/>
    <w:rsid w:val="004E3116"/>
    <w:rsid w:val="004E5C3B"/>
    <w:rsid w:val="004F050F"/>
    <w:rsid w:val="004F13E3"/>
    <w:rsid w:val="004F276E"/>
    <w:rsid w:val="004F3065"/>
    <w:rsid w:val="004F30F1"/>
    <w:rsid w:val="004F34E2"/>
    <w:rsid w:val="004F3610"/>
    <w:rsid w:val="004F56D0"/>
    <w:rsid w:val="00503BAD"/>
    <w:rsid w:val="00505ECA"/>
    <w:rsid w:val="0050690D"/>
    <w:rsid w:val="005078EC"/>
    <w:rsid w:val="00507A51"/>
    <w:rsid w:val="00514BDF"/>
    <w:rsid w:val="00514E28"/>
    <w:rsid w:val="0051777E"/>
    <w:rsid w:val="0052232C"/>
    <w:rsid w:val="00525002"/>
    <w:rsid w:val="005276E2"/>
    <w:rsid w:val="00527AE0"/>
    <w:rsid w:val="005310C6"/>
    <w:rsid w:val="00532191"/>
    <w:rsid w:val="005367EF"/>
    <w:rsid w:val="005367FD"/>
    <w:rsid w:val="00540128"/>
    <w:rsid w:val="00540A73"/>
    <w:rsid w:val="00542D22"/>
    <w:rsid w:val="0054355A"/>
    <w:rsid w:val="00550389"/>
    <w:rsid w:val="00551DB7"/>
    <w:rsid w:val="0055202F"/>
    <w:rsid w:val="00553727"/>
    <w:rsid w:val="0055653A"/>
    <w:rsid w:val="005600BB"/>
    <w:rsid w:val="005602B8"/>
    <w:rsid w:val="005605A1"/>
    <w:rsid w:val="005632C6"/>
    <w:rsid w:val="00570F20"/>
    <w:rsid w:val="005719DF"/>
    <w:rsid w:val="00571A0B"/>
    <w:rsid w:val="00571DE0"/>
    <w:rsid w:val="005737D1"/>
    <w:rsid w:val="005773DC"/>
    <w:rsid w:val="0058022F"/>
    <w:rsid w:val="00581A5E"/>
    <w:rsid w:val="00582873"/>
    <w:rsid w:val="005836CE"/>
    <w:rsid w:val="00584E59"/>
    <w:rsid w:val="005859E2"/>
    <w:rsid w:val="00587BA7"/>
    <w:rsid w:val="00590818"/>
    <w:rsid w:val="00593B12"/>
    <w:rsid w:val="00595A78"/>
    <w:rsid w:val="00596ED0"/>
    <w:rsid w:val="005971FD"/>
    <w:rsid w:val="005A1F2C"/>
    <w:rsid w:val="005A25C6"/>
    <w:rsid w:val="005A3D68"/>
    <w:rsid w:val="005A40BE"/>
    <w:rsid w:val="005A6847"/>
    <w:rsid w:val="005A7D19"/>
    <w:rsid w:val="005B1BAD"/>
    <w:rsid w:val="005B30C9"/>
    <w:rsid w:val="005B4046"/>
    <w:rsid w:val="005B4F3D"/>
    <w:rsid w:val="005C2E9D"/>
    <w:rsid w:val="005C5CE9"/>
    <w:rsid w:val="005C7085"/>
    <w:rsid w:val="005C7228"/>
    <w:rsid w:val="005C7F22"/>
    <w:rsid w:val="005D0293"/>
    <w:rsid w:val="005D0DD4"/>
    <w:rsid w:val="005D3D6D"/>
    <w:rsid w:val="005E2814"/>
    <w:rsid w:val="005E28C4"/>
    <w:rsid w:val="005E61DB"/>
    <w:rsid w:val="005F2217"/>
    <w:rsid w:val="005F3E38"/>
    <w:rsid w:val="0060088C"/>
    <w:rsid w:val="00602BF5"/>
    <w:rsid w:val="00605876"/>
    <w:rsid w:val="0061087C"/>
    <w:rsid w:val="00611524"/>
    <w:rsid w:val="00611D3A"/>
    <w:rsid w:val="00615468"/>
    <w:rsid w:val="00615C79"/>
    <w:rsid w:val="00617582"/>
    <w:rsid w:val="00623C5C"/>
    <w:rsid w:val="006245D8"/>
    <w:rsid w:val="00625883"/>
    <w:rsid w:val="00626132"/>
    <w:rsid w:val="0063309E"/>
    <w:rsid w:val="006358F0"/>
    <w:rsid w:val="00637D32"/>
    <w:rsid w:val="0064022A"/>
    <w:rsid w:val="00644EA2"/>
    <w:rsid w:val="00645B73"/>
    <w:rsid w:val="00650C99"/>
    <w:rsid w:val="00650FDA"/>
    <w:rsid w:val="00651D4B"/>
    <w:rsid w:val="0065495E"/>
    <w:rsid w:val="00657C86"/>
    <w:rsid w:val="0066047A"/>
    <w:rsid w:val="00660994"/>
    <w:rsid w:val="006633EC"/>
    <w:rsid w:val="00664DB2"/>
    <w:rsid w:val="00666E95"/>
    <w:rsid w:val="00670218"/>
    <w:rsid w:val="0067093E"/>
    <w:rsid w:val="00671324"/>
    <w:rsid w:val="00672E3B"/>
    <w:rsid w:val="00672F87"/>
    <w:rsid w:val="00673821"/>
    <w:rsid w:val="00674774"/>
    <w:rsid w:val="006752D3"/>
    <w:rsid w:val="00676A01"/>
    <w:rsid w:val="00677AB4"/>
    <w:rsid w:val="006828F5"/>
    <w:rsid w:val="00683DE8"/>
    <w:rsid w:val="00687343"/>
    <w:rsid w:val="00694DD3"/>
    <w:rsid w:val="00695F94"/>
    <w:rsid w:val="00696CFE"/>
    <w:rsid w:val="006A3301"/>
    <w:rsid w:val="006A4D16"/>
    <w:rsid w:val="006A5023"/>
    <w:rsid w:val="006A5049"/>
    <w:rsid w:val="006B0A24"/>
    <w:rsid w:val="006C0331"/>
    <w:rsid w:val="006C0B8A"/>
    <w:rsid w:val="006C148B"/>
    <w:rsid w:val="006C15A3"/>
    <w:rsid w:val="006C171F"/>
    <w:rsid w:val="006C29EB"/>
    <w:rsid w:val="006C42B2"/>
    <w:rsid w:val="006C4BC4"/>
    <w:rsid w:val="006C5F36"/>
    <w:rsid w:val="006C7491"/>
    <w:rsid w:val="006D0B3E"/>
    <w:rsid w:val="006D1453"/>
    <w:rsid w:val="006D2C19"/>
    <w:rsid w:val="006D3D10"/>
    <w:rsid w:val="006D5E6D"/>
    <w:rsid w:val="006E2586"/>
    <w:rsid w:val="006E4E81"/>
    <w:rsid w:val="006F0234"/>
    <w:rsid w:val="006F0745"/>
    <w:rsid w:val="006F14AB"/>
    <w:rsid w:val="006F486B"/>
    <w:rsid w:val="006F4CD8"/>
    <w:rsid w:val="006F6CCA"/>
    <w:rsid w:val="006F7EE8"/>
    <w:rsid w:val="007012E7"/>
    <w:rsid w:val="00701FBB"/>
    <w:rsid w:val="007025D6"/>
    <w:rsid w:val="00702ECB"/>
    <w:rsid w:val="007042EF"/>
    <w:rsid w:val="00704590"/>
    <w:rsid w:val="007050AC"/>
    <w:rsid w:val="007149F8"/>
    <w:rsid w:val="00722403"/>
    <w:rsid w:val="007247C7"/>
    <w:rsid w:val="00725D76"/>
    <w:rsid w:val="0073075C"/>
    <w:rsid w:val="00733F47"/>
    <w:rsid w:val="0073597A"/>
    <w:rsid w:val="00736C5A"/>
    <w:rsid w:val="00737F67"/>
    <w:rsid w:val="00744C38"/>
    <w:rsid w:val="00750886"/>
    <w:rsid w:val="00753D38"/>
    <w:rsid w:val="00756A80"/>
    <w:rsid w:val="00757D80"/>
    <w:rsid w:val="00762EC2"/>
    <w:rsid w:val="0076391A"/>
    <w:rsid w:val="00763A44"/>
    <w:rsid w:val="0076429C"/>
    <w:rsid w:val="00765E6F"/>
    <w:rsid w:val="0076742B"/>
    <w:rsid w:val="00771CC9"/>
    <w:rsid w:val="00774FE6"/>
    <w:rsid w:val="00776D83"/>
    <w:rsid w:val="0077738E"/>
    <w:rsid w:val="0078095F"/>
    <w:rsid w:val="007811C0"/>
    <w:rsid w:val="0078214A"/>
    <w:rsid w:val="00784C7B"/>
    <w:rsid w:val="00784FF4"/>
    <w:rsid w:val="00786943"/>
    <w:rsid w:val="007926BB"/>
    <w:rsid w:val="0079453F"/>
    <w:rsid w:val="007A238E"/>
    <w:rsid w:val="007A2E29"/>
    <w:rsid w:val="007A4BC3"/>
    <w:rsid w:val="007A5D6B"/>
    <w:rsid w:val="007B1D49"/>
    <w:rsid w:val="007B21AC"/>
    <w:rsid w:val="007B39A0"/>
    <w:rsid w:val="007B4CFC"/>
    <w:rsid w:val="007B757F"/>
    <w:rsid w:val="007C0BDC"/>
    <w:rsid w:val="007C139A"/>
    <w:rsid w:val="007C171C"/>
    <w:rsid w:val="007C1C3E"/>
    <w:rsid w:val="007C574C"/>
    <w:rsid w:val="007C7251"/>
    <w:rsid w:val="007C79C6"/>
    <w:rsid w:val="007D1C59"/>
    <w:rsid w:val="007D31CD"/>
    <w:rsid w:val="007D46CF"/>
    <w:rsid w:val="007D5CB5"/>
    <w:rsid w:val="007D6A61"/>
    <w:rsid w:val="007D767E"/>
    <w:rsid w:val="007E1C62"/>
    <w:rsid w:val="007E2FEC"/>
    <w:rsid w:val="007F04F8"/>
    <w:rsid w:val="007F380D"/>
    <w:rsid w:val="007F4CCC"/>
    <w:rsid w:val="007F6EC3"/>
    <w:rsid w:val="007F7C19"/>
    <w:rsid w:val="007F7E26"/>
    <w:rsid w:val="00802F92"/>
    <w:rsid w:val="00805CF8"/>
    <w:rsid w:val="00810336"/>
    <w:rsid w:val="00810AF1"/>
    <w:rsid w:val="0081147D"/>
    <w:rsid w:val="00812468"/>
    <w:rsid w:val="0081250A"/>
    <w:rsid w:val="0081551C"/>
    <w:rsid w:val="00816131"/>
    <w:rsid w:val="008251A2"/>
    <w:rsid w:val="008256CD"/>
    <w:rsid w:val="00831382"/>
    <w:rsid w:val="008326A1"/>
    <w:rsid w:val="00833730"/>
    <w:rsid w:val="0083559D"/>
    <w:rsid w:val="00835612"/>
    <w:rsid w:val="00835B32"/>
    <w:rsid w:val="00836F6D"/>
    <w:rsid w:val="00840B00"/>
    <w:rsid w:val="00840F61"/>
    <w:rsid w:val="008410E0"/>
    <w:rsid w:val="00841CC2"/>
    <w:rsid w:val="0084271D"/>
    <w:rsid w:val="00843BD7"/>
    <w:rsid w:val="00844687"/>
    <w:rsid w:val="00845185"/>
    <w:rsid w:val="00845924"/>
    <w:rsid w:val="00852352"/>
    <w:rsid w:val="00853B6C"/>
    <w:rsid w:val="00855747"/>
    <w:rsid w:val="008559A6"/>
    <w:rsid w:val="00861960"/>
    <w:rsid w:val="00863E18"/>
    <w:rsid w:val="0086527C"/>
    <w:rsid w:val="0086713F"/>
    <w:rsid w:val="008676C0"/>
    <w:rsid w:val="00867B64"/>
    <w:rsid w:val="00874A26"/>
    <w:rsid w:val="00880BE1"/>
    <w:rsid w:val="008845BD"/>
    <w:rsid w:val="00884BA4"/>
    <w:rsid w:val="00885B1B"/>
    <w:rsid w:val="00887EB9"/>
    <w:rsid w:val="008900BC"/>
    <w:rsid w:val="008920C2"/>
    <w:rsid w:val="00892EA8"/>
    <w:rsid w:val="008950B5"/>
    <w:rsid w:val="00896A41"/>
    <w:rsid w:val="0089787B"/>
    <w:rsid w:val="008A066B"/>
    <w:rsid w:val="008A070B"/>
    <w:rsid w:val="008A1AD3"/>
    <w:rsid w:val="008A2CCF"/>
    <w:rsid w:val="008A3C92"/>
    <w:rsid w:val="008A469B"/>
    <w:rsid w:val="008A60AF"/>
    <w:rsid w:val="008A67AE"/>
    <w:rsid w:val="008A72A2"/>
    <w:rsid w:val="008B0395"/>
    <w:rsid w:val="008B1E11"/>
    <w:rsid w:val="008B2C6D"/>
    <w:rsid w:val="008B3411"/>
    <w:rsid w:val="008B4279"/>
    <w:rsid w:val="008B4B35"/>
    <w:rsid w:val="008B5662"/>
    <w:rsid w:val="008B7601"/>
    <w:rsid w:val="008C3635"/>
    <w:rsid w:val="008C3D2C"/>
    <w:rsid w:val="008C60C5"/>
    <w:rsid w:val="008D0D05"/>
    <w:rsid w:val="008D5633"/>
    <w:rsid w:val="008D70E5"/>
    <w:rsid w:val="008D7835"/>
    <w:rsid w:val="008E0ED1"/>
    <w:rsid w:val="008E106F"/>
    <w:rsid w:val="008E21EB"/>
    <w:rsid w:val="008E3D40"/>
    <w:rsid w:val="008E4804"/>
    <w:rsid w:val="008E71A1"/>
    <w:rsid w:val="008F29BB"/>
    <w:rsid w:val="008F2FD0"/>
    <w:rsid w:val="008F4D4B"/>
    <w:rsid w:val="00902438"/>
    <w:rsid w:val="009065C8"/>
    <w:rsid w:val="0091527C"/>
    <w:rsid w:val="00916870"/>
    <w:rsid w:val="00921412"/>
    <w:rsid w:val="00921D16"/>
    <w:rsid w:val="00925FBA"/>
    <w:rsid w:val="0092749D"/>
    <w:rsid w:val="009322D9"/>
    <w:rsid w:val="009355D5"/>
    <w:rsid w:val="00936B05"/>
    <w:rsid w:val="009406D5"/>
    <w:rsid w:val="009420D1"/>
    <w:rsid w:val="0094338B"/>
    <w:rsid w:val="0094345D"/>
    <w:rsid w:val="00945102"/>
    <w:rsid w:val="0094735A"/>
    <w:rsid w:val="009478DD"/>
    <w:rsid w:val="00947E8C"/>
    <w:rsid w:val="009506E9"/>
    <w:rsid w:val="0095145F"/>
    <w:rsid w:val="00951739"/>
    <w:rsid w:val="009552DE"/>
    <w:rsid w:val="00956AA0"/>
    <w:rsid w:val="009612F5"/>
    <w:rsid w:val="0096256A"/>
    <w:rsid w:val="00962824"/>
    <w:rsid w:val="009660E4"/>
    <w:rsid w:val="009663E2"/>
    <w:rsid w:val="00966787"/>
    <w:rsid w:val="009724ED"/>
    <w:rsid w:val="00973744"/>
    <w:rsid w:val="00974CC6"/>
    <w:rsid w:val="00975875"/>
    <w:rsid w:val="009766DD"/>
    <w:rsid w:val="00980489"/>
    <w:rsid w:val="009805B2"/>
    <w:rsid w:val="0098442D"/>
    <w:rsid w:val="00985606"/>
    <w:rsid w:val="009868C9"/>
    <w:rsid w:val="00987712"/>
    <w:rsid w:val="00993CFB"/>
    <w:rsid w:val="00994F77"/>
    <w:rsid w:val="009A2B8E"/>
    <w:rsid w:val="009A4A48"/>
    <w:rsid w:val="009A4AE9"/>
    <w:rsid w:val="009A6AE0"/>
    <w:rsid w:val="009A7978"/>
    <w:rsid w:val="009A7E9B"/>
    <w:rsid w:val="009B2C16"/>
    <w:rsid w:val="009B337D"/>
    <w:rsid w:val="009B69BC"/>
    <w:rsid w:val="009B7B8F"/>
    <w:rsid w:val="009C126A"/>
    <w:rsid w:val="009C4181"/>
    <w:rsid w:val="009C49FF"/>
    <w:rsid w:val="009C50A4"/>
    <w:rsid w:val="009C5705"/>
    <w:rsid w:val="009C5BA2"/>
    <w:rsid w:val="009C78D9"/>
    <w:rsid w:val="009D016A"/>
    <w:rsid w:val="009D0DB0"/>
    <w:rsid w:val="009D3756"/>
    <w:rsid w:val="009D446A"/>
    <w:rsid w:val="009D6FC3"/>
    <w:rsid w:val="009D74EE"/>
    <w:rsid w:val="009E12F5"/>
    <w:rsid w:val="009E59DE"/>
    <w:rsid w:val="009E6399"/>
    <w:rsid w:val="009E6C30"/>
    <w:rsid w:val="009E76E0"/>
    <w:rsid w:val="009E7CCE"/>
    <w:rsid w:val="009F1301"/>
    <w:rsid w:val="009F3151"/>
    <w:rsid w:val="009F35A1"/>
    <w:rsid w:val="009F3BEE"/>
    <w:rsid w:val="009F7D62"/>
    <w:rsid w:val="009F7EC4"/>
    <w:rsid w:val="00A022EA"/>
    <w:rsid w:val="00A06D5F"/>
    <w:rsid w:val="00A06F8F"/>
    <w:rsid w:val="00A11971"/>
    <w:rsid w:val="00A1431C"/>
    <w:rsid w:val="00A208C0"/>
    <w:rsid w:val="00A236F8"/>
    <w:rsid w:val="00A23BFA"/>
    <w:rsid w:val="00A2477C"/>
    <w:rsid w:val="00A25FFC"/>
    <w:rsid w:val="00A26751"/>
    <w:rsid w:val="00A27B23"/>
    <w:rsid w:val="00A27E88"/>
    <w:rsid w:val="00A31EE3"/>
    <w:rsid w:val="00A3538B"/>
    <w:rsid w:val="00A374E6"/>
    <w:rsid w:val="00A4003E"/>
    <w:rsid w:val="00A4128B"/>
    <w:rsid w:val="00A41EE2"/>
    <w:rsid w:val="00A42B6F"/>
    <w:rsid w:val="00A43808"/>
    <w:rsid w:val="00A44A6C"/>
    <w:rsid w:val="00A462D4"/>
    <w:rsid w:val="00A462DA"/>
    <w:rsid w:val="00A46E7E"/>
    <w:rsid w:val="00A5282A"/>
    <w:rsid w:val="00A52D2C"/>
    <w:rsid w:val="00A61D82"/>
    <w:rsid w:val="00A65098"/>
    <w:rsid w:val="00A67B0F"/>
    <w:rsid w:val="00A7412B"/>
    <w:rsid w:val="00A75BE5"/>
    <w:rsid w:val="00A7732C"/>
    <w:rsid w:val="00A773A7"/>
    <w:rsid w:val="00A779FB"/>
    <w:rsid w:val="00A80ABB"/>
    <w:rsid w:val="00A80AFD"/>
    <w:rsid w:val="00A80C8F"/>
    <w:rsid w:val="00A8118B"/>
    <w:rsid w:val="00A85D3F"/>
    <w:rsid w:val="00A9016C"/>
    <w:rsid w:val="00A90671"/>
    <w:rsid w:val="00A93BD7"/>
    <w:rsid w:val="00A94DAF"/>
    <w:rsid w:val="00A95EED"/>
    <w:rsid w:val="00A96340"/>
    <w:rsid w:val="00A963AF"/>
    <w:rsid w:val="00AA1F6C"/>
    <w:rsid w:val="00AA217D"/>
    <w:rsid w:val="00AA5662"/>
    <w:rsid w:val="00AA6560"/>
    <w:rsid w:val="00AA6D64"/>
    <w:rsid w:val="00AB03A6"/>
    <w:rsid w:val="00AB03E1"/>
    <w:rsid w:val="00AB2F68"/>
    <w:rsid w:val="00AB4288"/>
    <w:rsid w:val="00AB4753"/>
    <w:rsid w:val="00AB6A98"/>
    <w:rsid w:val="00AC0D98"/>
    <w:rsid w:val="00AC2448"/>
    <w:rsid w:val="00AC2D7E"/>
    <w:rsid w:val="00AC338B"/>
    <w:rsid w:val="00AC3568"/>
    <w:rsid w:val="00AC3AEF"/>
    <w:rsid w:val="00AC3C08"/>
    <w:rsid w:val="00AC7F25"/>
    <w:rsid w:val="00AD2BAC"/>
    <w:rsid w:val="00AD34B7"/>
    <w:rsid w:val="00AD67BB"/>
    <w:rsid w:val="00AE0EF6"/>
    <w:rsid w:val="00AE1C8E"/>
    <w:rsid w:val="00AE255C"/>
    <w:rsid w:val="00AE31D7"/>
    <w:rsid w:val="00AE45C0"/>
    <w:rsid w:val="00AE4FAC"/>
    <w:rsid w:val="00AE54AA"/>
    <w:rsid w:val="00AE7613"/>
    <w:rsid w:val="00AE7830"/>
    <w:rsid w:val="00AF2097"/>
    <w:rsid w:val="00AF4D63"/>
    <w:rsid w:val="00AF5FF8"/>
    <w:rsid w:val="00AF6B1B"/>
    <w:rsid w:val="00AF7E91"/>
    <w:rsid w:val="00B0286A"/>
    <w:rsid w:val="00B05ACD"/>
    <w:rsid w:val="00B073E6"/>
    <w:rsid w:val="00B14ABB"/>
    <w:rsid w:val="00B17E92"/>
    <w:rsid w:val="00B21058"/>
    <w:rsid w:val="00B212CC"/>
    <w:rsid w:val="00B22FE5"/>
    <w:rsid w:val="00B25A2F"/>
    <w:rsid w:val="00B2785D"/>
    <w:rsid w:val="00B279AB"/>
    <w:rsid w:val="00B30053"/>
    <w:rsid w:val="00B3159D"/>
    <w:rsid w:val="00B34375"/>
    <w:rsid w:val="00B34EF4"/>
    <w:rsid w:val="00B448B1"/>
    <w:rsid w:val="00B54366"/>
    <w:rsid w:val="00B5750D"/>
    <w:rsid w:val="00B57672"/>
    <w:rsid w:val="00B6145C"/>
    <w:rsid w:val="00B6257F"/>
    <w:rsid w:val="00B628F0"/>
    <w:rsid w:val="00B71737"/>
    <w:rsid w:val="00B73971"/>
    <w:rsid w:val="00B81235"/>
    <w:rsid w:val="00B81A81"/>
    <w:rsid w:val="00B81E88"/>
    <w:rsid w:val="00B82994"/>
    <w:rsid w:val="00B90F81"/>
    <w:rsid w:val="00B9131A"/>
    <w:rsid w:val="00B91F4F"/>
    <w:rsid w:val="00B920E7"/>
    <w:rsid w:val="00B927CD"/>
    <w:rsid w:val="00B927E4"/>
    <w:rsid w:val="00B9378B"/>
    <w:rsid w:val="00B958EF"/>
    <w:rsid w:val="00B97098"/>
    <w:rsid w:val="00B97417"/>
    <w:rsid w:val="00BA239A"/>
    <w:rsid w:val="00BA3649"/>
    <w:rsid w:val="00BA450F"/>
    <w:rsid w:val="00BA4963"/>
    <w:rsid w:val="00BA58E5"/>
    <w:rsid w:val="00BA6D11"/>
    <w:rsid w:val="00BB1448"/>
    <w:rsid w:val="00BB16FF"/>
    <w:rsid w:val="00BC2651"/>
    <w:rsid w:val="00BC759F"/>
    <w:rsid w:val="00BD7775"/>
    <w:rsid w:val="00BE0B4C"/>
    <w:rsid w:val="00BE1754"/>
    <w:rsid w:val="00BE1AF8"/>
    <w:rsid w:val="00BE1FE6"/>
    <w:rsid w:val="00BE264A"/>
    <w:rsid w:val="00BE3A24"/>
    <w:rsid w:val="00BE4BB8"/>
    <w:rsid w:val="00BE4F4A"/>
    <w:rsid w:val="00BE60D6"/>
    <w:rsid w:val="00BE6257"/>
    <w:rsid w:val="00BF05B4"/>
    <w:rsid w:val="00BF757A"/>
    <w:rsid w:val="00C000BD"/>
    <w:rsid w:val="00C00260"/>
    <w:rsid w:val="00C00A11"/>
    <w:rsid w:val="00C062C5"/>
    <w:rsid w:val="00C07C33"/>
    <w:rsid w:val="00C115C1"/>
    <w:rsid w:val="00C11BFF"/>
    <w:rsid w:val="00C12226"/>
    <w:rsid w:val="00C12F0C"/>
    <w:rsid w:val="00C148A5"/>
    <w:rsid w:val="00C14F96"/>
    <w:rsid w:val="00C159F8"/>
    <w:rsid w:val="00C17D24"/>
    <w:rsid w:val="00C22774"/>
    <w:rsid w:val="00C27A91"/>
    <w:rsid w:val="00C3235E"/>
    <w:rsid w:val="00C3362A"/>
    <w:rsid w:val="00C3519E"/>
    <w:rsid w:val="00C36ED6"/>
    <w:rsid w:val="00C370FF"/>
    <w:rsid w:val="00C41733"/>
    <w:rsid w:val="00C4239E"/>
    <w:rsid w:val="00C44DBA"/>
    <w:rsid w:val="00C46F84"/>
    <w:rsid w:val="00C47814"/>
    <w:rsid w:val="00C5102A"/>
    <w:rsid w:val="00C51DC0"/>
    <w:rsid w:val="00C54E28"/>
    <w:rsid w:val="00C56ED3"/>
    <w:rsid w:val="00C578FD"/>
    <w:rsid w:val="00C63660"/>
    <w:rsid w:val="00C63FEF"/>
    <w:rsid w:val="00C65BA7"/>
    <w:rsid w:val="00C65ECE"/>
    <w:rsid w:val="00C70A06"/>
    <w:rsid w:val="00C726E5"/>
    <w:rsid w:val="00C7646C"/>
    <w:rsid w:val="00C77031"/>
    <w:rsid w:val="00C77B63"/>
    <w:rsid w:val="00C82635"/>
    <w:rsid w:val="00C82C1C"/>
    <w:rsid w:val="00C8308B"/>
    <w:rsid w:val="00C84ECF"/>
    <w:rsid w:val="00C86215"/>
    <w:rsid w:val="00C86C92"/>
    <w:rsid w:val="00C87E2E"/>
    <w:rsid w:val="00C91E5E"/>
    <w:rsid w:val="00C931DC"/>
    <w:rsid w:val="00C952A6"/>
    <w:rsid w:val="00C965B6"/>
    <w:rsid w:val="00C96AEF"/>
    <w:rsid w:val="00CA0348"/>
    <w:rsid w:val="00CA2E3A"/>
    <w:rsid w:val="00CA3592"/>
    <w:rsid w:val="00CA4E67"/>
    <w:rsid w:val="00CA5616"/>
    <w:rsid w:val="00CA640C"/>
    <w:rsid w:val="00CA6C16"/>
    <w:rsid w:val="00CA7DDB"/>
    <w:rsid w:val="00CB0007"/>
    <w:rsid w:val="00CB21FF"/>
    <w:rsid w:val="00CB25AD"/>
    <w:rsid w:val="00CB45AC"/>
    <w:rsid w:val="00CB6396"/>
    <w:rsid w:val="00CC31E7"/>
    <w:rsid w:val="00CC4912"/>
    <w:rsid w:val="00CC4B91"/>
    <w:rsid w:val="00CC5309"/>
    <w:rsid w:val="00CD43CB"/>
    <w:rsid w:val="00CD72D5"/>
    <w:rsid w:val="00CE17C5"/>
    <w:rsid w:val="00CE3F28"/>
    <w:rsid w:val="00CE41D6"/>
    <w:rsid w:val="00CE4762"/>
    <w:rsid w:val="00CE4957"/>
    <w:rsid w:val="00CE5380"/>
    <w:rsid w:val="00CE5B44"/>
    <w:rsid w:val="00CF0D11"/>
    <w:rsid w:val="00CF4363"/>
    <w:rsid w:val="00CF4D37"/>
    <w:rsid w:val="00D01DDE"/>
    <w:rsid w:val="00D029C7"/>
    <w:rsid w:val="00D02B56"/>
    <w:rsid w:val="00D03372"/>
    <w:rsid w:val="00D04529"/>
    <w:rsid w:val="00D04818"/>
    <w:rsid w:val="00D124A3"/>
    <w:rsid w:val="00D128D5"/>
    <w:rsid w:val="00D13A30"/>
    <w:rsid w:val="00D179A9"/>
    <w:rsid w:val="00D20F8C"/>
    <w:rsid w:val="00D21A45"/>
    <w:rsid w:val="00D22143"/>
    <w:rsid w:val="00D235F8"/>
    <w:rsid w:val="00D24701"/>
    <w:rsid w:val="00D2601A"/>
    <w:rsid w:val="00D30419"/>
    <w:rsid w:val="00D344C9"/>
    <w:rsid w:val="00D3574A"/>
    <w:rsid w:val="00D420D9"/>
    <w:rsid w:val="00D42981"/>
    <w:rsid w:val="00D42F0D"/>
    <w:rsid w:val="00D43C19"/>
    <w:rsid w:val="00D5052F"/>
    <w:rsid w:val="00D60E5F"/>
    <w:rsid w:val="00D63011"/>
    <w:rsid w:val="00D649AC"/>
    <w:rsid w:val="00D73A86"/>
    <w:rsid w:val="00D752CA"/>
    <w:rsid w:val="00D7618D"/>
    <w:rsid w:val="00D833ED"/>
    <w:rsid w:val="00D83987"/>
    <w:rsid w:val="00D862A2"/>
    <w:rsid w:val="00D87669"/>
    <w:rsid w:val="00D87826"/>
    <w:rsid w:val="00D9492E"/>
    <w:rsid w:val="00D963B0"/>
    <w:rsid w:val="00DA3188"/>
    <w:rsid w:val="00DB3EAD"/>
    <w:rsid w:val="00DB4343"/>
    <w:rsid w:val="00DB4710"/>
    <w:rsid w:val="00DB4C99"/>
    <w:rsid w:val="00DB69D6"/>
    <w:rsid w:val="00DB7A94"/>
    <w:rsid w:val="00DB7F8A"/>
    <w:rsid w:val="00DC1612"/>
    <w:rsid w:val="00DC1CCA"/>
    <w:rsid w:val="00DC4680"/>
    <w:rsid w:val="00DC62F2"/>
    <w:rsid w:val="00DC6BA9"/>
    <w:rsid w:val="00DD14D4"/>
    <w:rsid w:val="00DD1E5E"/>
    <w:rsid w:val="00DD2847"/>
    <w:rsid w:val="00DD3495"/>
    <w:rsid w:val="00DD584D"/>
    <w:rsid w:val="00DE144E"/>
    <w:rsid w:val="00DE2E3A"/>
    <w:rsid w:val="00DF018E"/>
    <w:rsid w:val="00DF0803"/>
    <w:rsid w:val="00DF137F"/>
    <w:rsid w:val="00DF200B"/>
    <w:rsid w:val="00DF2CAD"/>
    <w:rsid w:val="00DF2D86"/>
    <w:rsid w:val="00DF3612"/>
    <w:rsid w:val="00DF4392"/>
    <w:rsid w:val="00DF64CA"/>
    <w:rsid w:val="00DF6FCE"/>
    <w:rsid w:val="00DF7067"/>
    <w:rsid w:val="00DF7A25"/>
    <w:rsid w:val="00E0120E"/>
    <w:rsid w:val="00E0554C"/>
    <w:rsid w:val="00E05E4C"/>
    <w:rsid w:val="00E0706B"/>
    <w:rsid w:val="00E11F6A"/>
    <w:rsid w:val="00E1395D"/>
    <w:rsid w:val="00E156C5"/>
    <w:rsid w:val="00E16666"/>
    <w:rsid w:val="00E16F90"/>
    <w:rsid w:val="00E17A19"/>
    <w:rsid w:val="00E205C8"/>
    <w:rsid w:val="00E24940"/>
    <w:rsid w:val="00E34AFC"/>
    <w:rsid w:val="00E35E6D"/>
    <w:rsid w:val="00E36250"/>
    <w:rsid w:val="00E36ECB"/>
    <w:rsid w:val="00E37164"/>
    <w:rsid w:val="00E43C11"/>
    <w:rsid w:val="00E44686"/>
    <w:rsid w:val="00E45129"/>
    <w:rsid w:val="00E45DAC"/>
    <w:rsid w:val="00E518FF"/>
    <w:rsid w:val="00E532C3"/>
    <w:rsid w:val="00E558A4"/>
    <w:rsid w:val="00E56DF0"/>
    <w:rsid w:val="00E62952"/>
    <w:rsid w:val="00E6470C"/>
    <w:rsid w:val="00E666E7"/>
    <w:rsid w:val="00E747A7"/>
    <w:rsid w:val="00E81593"/>
    <w:rsid w:val="00E8175C"/>
    <w:rsid w:val="00E81933"/>
    <w:rsid w:val="00E81DD7"/>
    <w:rsid w:val="00E82B7C"/>
    <w:rsid w:val="00E82FBF"/>
    <w:rsid w:val="00E854EF"/>
    <w:rsid w:val="00E8610B"/>
    <w:rsid w:val="00E87F8E"/>
    <w:rsid w:val="00E90533"/>
    <w:rsid w:val="00E936FE"/>
    <w:rsid w:val="00E96665"/>
    <w:rsid w:val="00EA3442"/>
    <w:rsid w:val="00EA5B17"/>
    <w:rsid w:val="00EA63F9"/>
    <w:rsid w:val="00EB086D"/>
    <w:rsid w:val="00EB0C6D"/>
    <w:rsid w:val="00EB10DB"/>
    <w:rsid w:val="00EB61BE"/>
    <w:rsid w:val="00EC3C11"/>
    <w:rsid w:val="00EC3EED"/>
    <w:rsid w:val="00EC4478"/>
    <w:rsid w:val="00EC4A43"/>
    <w:rsid w:val="00EC55DD"/>
    <w:rsid w:val="00EC67CC"/>
    <w:rsid w:val="00ED02ED"/>
    <w:rsid w:val="00ED1AC2"/>
    <w:rsid w:val="00ED2BB3"/>
    <w:rsid w:val="00ED4828"/>
    <w:rsid w:val="00EE1289"/>
    <w:rsid w:val="00EE5134"/>
    <w:rsid w:val="00EE69AC"/>
    <w:rsid w:val="00EF160B"/>
    <w:rsid w:val="00EF56F2"/>
    <w:rsid w:val="00EF6BF2"/>
    <w:rsid w:val="00EF6D83"/>
    <w:rsid w:val="00F026B0"/>
    <w:rsid w:val="00F033A1"/>
    <w:rsid w:val="00F0523F"/>
    <w:rsid w:val="00F0654B"/>
    <w:rsid w:val="00F16F4C"/>
    <w:rsid w:val="00F2091E"/>
    <w:rsid w:val="00F215A6"/>
    <w:rsid w:val="00F21A19"/>
    <w:rsid w:val="00F24680"/>
    <w:rsid w:val="00F25D91"/>
    <w:rsid w:val="00F26433"/>
    <w:rsid w:val="00F27824"/>
    <w:rsid w:val="00F30EBC"/>
    <w:rsid w:val="00F33BC2"/>
    <w:rsid w:val="00F373CB"/>
    <w:rsid w:val="00F405FD"/>
    <w:rsid w:val="00F40BC9"/>
    <w:rsid w:val="00F420FA"/>
    <w:rsid w:val="00F42368"/>
    <w:rsid w:val="00F428B4"/>
    <w:rsid w:val="00F43FDE"/>
    <w:rsid w:val="00F464A0"/>
    <w:rsid w:val="00F469C7"/>
    <w:rsid w:val="00F512CF"/>
    <w:rsid w:val="00F52324"/>
    <w:rsid w:val="00F5365B"/>
    <w:rsid w:val="00F603A1"/>
    <w:rsid w:val="00F646CC"/>
    <w:rsid w:val="00F65A52"/>
    <w:rsid w:val="00F67751"/>
    <w:rsid w:val="00F67DF7"/>
    <w:rsid w:val="00F764B2"/>
    <w:rsid w:val="00F7785C"/>
    <w:rsid w:val="00F77E24"/>
    <w:rsid w:val="00F80399"/>
    <w:rsid w:val="00F823EE"/>
    <w:rsid w:val="00F83E73"/>
    <w:rsid w:val="00F86E49"/>
    <w:rsid w:val="00F87330"/>
    <w:rsid w:val="00F9069B"/>
    <w:rsid w:val="00F937B9"/>
    <w:rsid w:val="00FA0057"/>
    <w:rsid w:val="00FA1695"/>
    <w:rsid w:val="00FA1EC8"/>
    <w:rsid w:val="00FA6B85"/>
    <w:rsid w:val="00FB0611"/>
    <w:rsid w:val="00FB1528"/>
    <w:rsid w:val="00FB2158"/>
    <w:rsid w:val="00FC06AD"/>
    <w:rsid w:val="00FC0E44"/>
    <w:rsid w:val="00FC2EB6"/>
    <w:rsid w:val="00FC500D"/>
    <w:rsid w:val="00FC58A5"/>
    <w:rsid w:val="00FC5CD3"/>
    <w:rsid w:val="00FD0539"/>
    <w:rsid w:val="00FD354C"/>
    <w:rsid w:val="00FD3AFA"/>
    <w:rsid w:val="00FD455D"/>
    <w:rsid w:val="00FD5832"/>
    <w:rsid w:val="00FD5913"/>
    <w:rsid w:val="00FE0597"/>
    <w:rsid w:val="00FE0F4F"/>
    <w:rsid w:val="00FE49CE"/>
    <w:rsid w:val="00FE5382"/>
    <w:rsid w:val="00FE5393"/>
    <w:rsid w:val="00FE63A8"/>
    <w:rsid w:val="00FF06CD"/>
    <w:rsid w:val="00FF0CDD"/>
    <w:rsid w:val="00FF3AB8"/>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6EA7C4-EDF6-44C6-9443-ADA11B4D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86D"/>
  </w:style>
  <w:style w:type="paragraph" w:styleId="Heading1">
    <w:name w:val="heading 1"/>
    <w:basedOn w:val="Normal"/>
    <w:next w:val="Normal"/>
    <w:link w:val="Heading1Char"/>
    <w:uiPriority w:val="9"/>
    <w:qFormat/>
    <w:rsid w:val="00EB086D"/>
    <w:pPr>
      <w:keepNext/>
      <w:keepLines/>
      <w:spacing w:before="100" w:beforeAutospacing="1" w:after="100" w:afterAutospacing="1"/>
      <w:outlineLvl w:val="0"/>
    </w:pPr>
    <w:rPr>
      <w:rFonts w:ascii="Calibri" w:eastAsiaTheme="majorEastAsia" w:hAnsi="Calibri" w:cstheme="majorBidi"/>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86D"/>
    <w:rPr>
      <w:rFonts w:ascii="Calibri" w:eastAsiaTheme="majorEastAsia" w:hAnsi="Calibri" w:cstheme="majorBidi"/>
      <w:b/>
      <w:bCs/>
      <w:caps/>
      <w:sz w:val="24"/>
      <w:szCs w:val="24"/>
    </w:rPr>
  </w:style>
  <w:style w:type="paragraph" w:styleId="Footer">
    <w:name w:val="footer"/>
    <w:basedOn w:val="Normal"/>
    <w:link w:val="FooterChar"/>
    <w:uiPriority w:val="99"/>
    <w:unhideWhenUsed/>
    <w:rsid w:val="00EB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86D"/>
  </w:style>
  <w:style w:type="paragraph" w:styleId="ListParagraph">
    <w:name w:val="List Paragraph"/>
    <w:basedOn w:val="Normal"/>
    <w:uiPriority w:val="34"/>
    <w:qFormat/>
    <w:rsid w:val="00EB086D"/>
    <w:pPr>
      <w:ind w:left="720"/>
      <w:contextualSpacing/>
    </w:pPr>
  </w:style>
  <w:style w:type="paragraph" w:styleId="BalloonText">
    <w:name w:val="Balloon Text"/>
    <w:basedOn w:val="Normal"/>
    <w:link w:val="BalloonTextChar"/>
    <w:uiPriority w:val="99"/>
    <w:semiHidden/>
    <w:unhideWhenUsed/>
    <w:rsid w:val="00EB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6D"/>
    <w:rPr>
      <w:rFonts w:ascii="Tahoma" w:hAnsi="Tahoma" w:cs="Tahoma"/>
      <w:sz w:val="16"/>
      <w:szCs w:val="16"/>
    </w:rPr>
  </w:style>
  <w:style w:type="paragraph" w:styleId="Header">
    <w:name w:val="header"/>
    <w:basedOn w:val="Normal"/>
    <w:link w:val="HeaderChar"/>
    <w:uiPriority w:val="99"/>
    <w:unhideWhenUsed/>
    <w:rsid w:val="00633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09E"/>
  </w:style>
  <w:style w:type="table" w:styleId="TableGrid">
    <w:name w:val="Table Grid"/>
    <w:basedOn w:val="TableNormal"/>
    <w:uiPriority w:val="39"/>
    <w:rsid w:val="004B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8C0"/>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styleId="NoSpacing">
    <w:name w:val="No Spacing"/>
    <w:uiPriority w:val="1"/>
    <w:qFormat/>
    <w:rsid w:val="00596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A870-CA43-4A5B-BBC7-FA7EAA83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Somerville</dc:creator>
  <cp:lastModifiedBy>David Borland</cp:lastModifiedBy>
  <cp:revision>2</cp:revision>
  <cp:lastPrinted>2018-02-21T15:35:00Z</cp:lastPrinted>
  <dcterms:created xsi:type="dcterms:W3CDTF">2018-02-21T15:47:00Z</dcterms:created>
  <dcterms:modified xsi:type="dcterms:W3CDTF">2018-02-21T15:47:00Z</dcterms:modified>
</cp:coreProperties>
</file>